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57" w:rsidRPr="00F74F57" w:rsidRDefault="00F74F57" w:rsidP="00F74F57">
      <w:pPr>
        <w:shd w:val="clear" w:color="auto" w:fill="FFFFFF"/>
        <w:spacing w:after="196" w:line="23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4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Минфина России от 25 января 2019 г. № 24-03-06/4748 “О рассмотрении обращения”</w:t>
      </w:r>
    </w:p>
    <w:p w:rsidR="00F74F57" w:rsidRDefault="00F74F57" w:rsidP="00F74F57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</w:p>
    <w:p w:rsidR="00F74F57" w:rsidRPr="00F74F57" w:rsidRDefault="00F74F57" w:rsidP="00F74F57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Федерального казначейства по вопросу применения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23 ноября 2013 г. </w:t>
      </w:r>
      <w:proofErr w:type="gramStart"/>
      <w:r w:rsidRPr="00F74F57">
        <w:rPr>
          <w:rFonts w:ascii="Times New Roman" w:eastAsia="Times New Roman" w:hAnsi="Times New Roman" w:cs="Times New Roman"/>
          <w:sz w:val="24"/>
          <w:szCs w:val="24"/>
          <w:lang w:eastAsia="ru-RU"/>
        </w:rPr>
        <w:t>N 1084 "О порядке ведения реестра контрактов, заключенных заказчиками, и реестра контрактов, содержащего сведения, составляющие государственную тайну" (далее - Правила), сообщает следующее.</w:t>
      </w:r>
      <w:proofErr w:type="gramEnd"/>
    </w:p>
    <w:p w:rsidR="00F74F57" w:rsidRPr="00F74F57" w:rsidRDefault="00F74F57" w:rsidP="00F74F57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4F5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9 статьи 94 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(далее - Закон N 44-ФЗ) предусмотрено размещение отчета, содержащего результаты отдельного этапа исполнения контракта в случае, если предметом контракта является выполнение работ по строительству, реконструкции, капитальному ремонту объектов капитального строительства, по сохранению объектов</w:t>
      </w:r>
      <w:proofErr w:type="gramEnd"/>
      <w:r w:rsidRPr="00F74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4F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 наследия (памятников истории и культуры) народов Российской Федерации или цена контракта превышает один миллиард рублей, информации о поставленном товаре, выполненной работе или об оказанной услуге (за исключением контракта, заключенного в соответствии с пунктом 4, 5, 23, 42, 44, 46 или 52 части 1 статьи 93 Закона N 44-ФЗ) в единой информационной системе в сфере закупок.</w:t>
      </w:r>
      <w:proofErr w:type="gramEnd"/>
    </w:p>
    <w:p w:rsidR="00F74F57" w:rsidRPr="00F74F57" w:rsidRDefault="00F74F57" w:rsidP="00F74F57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4F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отмечаем, что в соответствии с пунктом 12 Правил в целях ведения реестра контрактов, содержащего сведения, составляющие государственную тайну (далее - реестре контрактов) заказчик формирует и направляет в Федеральное казначейство в течение 3 рабочих дней со дня изменения контракта, исполнения контракта, расторжения контракта - сведения, указанные соответственно в подпунктах "</w:t>
      </w:r>
      <w:proofErr w:type="spellStart"/>
      <w:r w:rsidRPr="00F74F5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74F57">
        <w:rPr>
          <w:rFonts w:ascii="Times New Roman" w:eastAsia="Times New Roman" w:hAnsi="Times New Roman" w:cs="Times New Roman"/>
          <w:sz w:val="24"/>
          <w:szCs w:val="24"/>
          <w:lang w:eastAsia="ru-RU"/>
        </w:rPr>
        <w:t>" - "к" пункта 3 Правил.</w:t>
      </w:r>
      <w:proofErr w:type="gramEnd"/>
    </w:p>
    <w:p w:rsidR="00F74F57" w:rsidRPr="00F74F57" w:rsidRDefault="00F74F57" w:rsidP="00F74F57">
      <w:pPr>
        <w:shd w:val="clear" w:color="auto" w:fill="FFFFFF"/>
        <w:spacing w:after="196" w:line="20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F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информация, предусмотренная подпунктами "</w:t>
      </w:r>
      <w:proofErr w:type="spellStart"/>
      <w:r w:rsidRPr="00F74F5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proofErr w:type="gramStart"/>
      <w:r w:rsidRPr="00F74F57">
        <w:rPr>
          <w:rFonts w:ascii="Times New Roman" w:eastAsia="Times New Roman" w:hAnsi="Times New Roman" w:cs="Times New Roman"/>
          <w:sz w:val="24"/>
          <w:szCs w:val="24"/>
          <w:lang w:eastAsia="ru-RU"/>
        </w:rPr>
        <w:t>"-</w:t>
      </w:r>
      <w:proofErr w:type="gramEnd"/>
      <w:r w:rsidRPr="00F74F57">
        <w:rPr>
          <w:rFonts w:ascii="Times New Roman" w:eastAsia="Times New Roman" w:hAnsi="Times New Roman" w:cs="Times New Roman"/>
          <w:sz w:val="24"/>
          <w:szCs w:val="24"/>
          <w:lang w:eastAsia="ru-RU"/>
        </w:rPr>
        <w:t>"к" пункта 3 Правил, размещается в реестре контрактов, при этом, необходимость размещения результатов отдельного этапа исполнения контракта в реестре контрактов, положениями Закона N 44-ФЗ и Правил не предусмотрена.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5"/>
        <w:gridCol w:w="2505"/>
      </w:tblGrid>
      <w:tr w:rsidR="00F74F57" w:rsidRPr="00F74F57" w:rsidTr="00F74F57">
        <w:tc>
          <w:tcPr>
            <w:tcW w:w="2500" w:type="pct"/>
            <w:hideMark/>
          </w:tcPr>
          <w:p w:rsidR="00F74F57" w:rsidRPr="00F74F57" w:rsidRDefault="00F74F57" w:rsidP="00F7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2500" w:type="pct"/>
            <w:hideMark/>
          </w:tcPr>
          <w:p w:rsidR="00F74F57" w:rsidRPr="00F74F57" w:rsidRDefault="00F74F57" w:rsidP="00F74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 Демидова</w:t>
            </w:r>
          </w:p>
        </w:tc>
      </w:tr>
    </w:tbl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74F57"/>
    <w:rsid w:val="003636AE"/>
    <w:rsid w:val="00B01B94"/>
    <w:rsid w:val="00C5248A"/>
    <w:rsid w:val="00F7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2">
    <w:name w:val="heading 2"/>
    <w:basedOn w:val="a"/>
    <w:link w:val="20"/>
    <w:uiPriority w:val="9"/>
    <w:qFormat/>
    <w:rsid w:val="00F74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F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293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>Krokoz™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2019-03-16T06:52:00Z</dcterms:created>
  <dcterms:modified xsi:type="dcterms:W3CDTF">2019-03-16T06:53:00Z</dcterms:modified>
</cp:coreProperties>
</file>