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ФЕДЕРАЛЬНАЯ АНТИМОНОПОЛЬНАЯ СЛУЖБА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bookmarkStart w:id="0" w:name="dst100002"/>
      <w:bookmarkEnd w:id="0"/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ПИСЬМО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от 18 июня 2019 г. N ИА/50880/19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bookmarkStart w:id="1" w:name="dst100003"/>
      <w:bookmarkEnd w:id="1"/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 РАЗЪЯСНЕНИИ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ПОЛОЖЕНИЙ ФЕДЕРАЛЬНОГО ЗАКОНА ОТ 05.04.2013 N 44-ФЗ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"О КОНТРАКТНОЙ СИСТЕМЕ В СФЕРЕ ЗАКУПОК ТОВАРОВ, РАБОТ,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УСЛУГ ДЛЯ ОБЕСПЕЧЕНИЯ ГОСУДАРСТВЕННЫХ И МУНИЦИПАЛЬНЫХ НУЖД"</w:t>
      </w:r>
    </w:p>
    <w:p w:rsidR="00EA3118" w:rsidRPr="00EA3118" w:rsidRDefault="00EA3118" w:rsidP="00EA3118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В ЧАСТИ ЗАКЛЮЧЕНИЯ ГОСУДАРСТВЕННОГО КОНТРАКТА С ПОБЕДИТЕЛЕМ</w:t>
      </w:r>
    </w:p>
    <w:p w:rsidR="00EA3118" w:rsidRPr="00EA3118" w:rsidRDefault="00EA3118" w:rsidP="00EA3118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ЗАКУПКИ, </w:t>
      </w:r>
      <w:proofErr w:type="gramStart"/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ПРИМЕНЯЮЩИМ</w:t>
      </w:r>
      <w:proofErr w:type="gramEnd"/>
      <w:r w:rsidRPr="00EA3118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УПРОЩЕННУЮ СИСТЕМУ НАЛОГООБЛОЖЕНИЯ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" w:name="dst100004"/>
      <w:bookmarkEnd w:id="2"/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 целях формирования единообразной практики применения положений Федерального закона 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во исполнение пункта 25 Плана оказания методической помощи территориальным органам ФАС России в 2019 году, утвержденного Приказом Федеральной антимонопольной службы от 18.04.2019 N 477/19, при осуществлении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полномочий по контролю в сфере закупок Федеральная антимонопольная служба (далее - ФАС России) на основании </w:t>
      </w:r>
      <w:hyperlink r:id="rId4" w:anchor="dst100157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пункта 5.4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постановления Правительства Российской Федерации от 30.06.2004 N 331 "Об утверждении Положения о Федеральной антимонопольной службе" и </w:t>
      </w:r>
      <w:hyperlink r:id="rId5" w:anchor="dst100305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пункта 9.1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Приказа Федеральной антимонопольной службы от 09.04.2007 N 105 "Об утверждении Регламента Федеральной антимонопольной службы" направляет для использования в работе информационное письмо по вопросу заключения государственного контракта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с победителем закупки, применяющим упрощенную систему налогообложения.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3" w:name="dst100005"/>
      <w:bookmarkEnd w:id="3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1. По вопросу об уменьшении цены контракта на сумму налога на добавленную стоимость (далее - НДС), если победитель закупки применяет упрощенную систему налогообложения (далее - УСН).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4" w:name="dst100006"/>
      <w:bookmarkEnd w:id="4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 соответствии с положениями Закона о контрактной системе контракт заключается по цене, предложенной победителем закупки.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5" w:name="dst100007"/>
      <w:bookmarkEnd w:id="5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При формировании своего ценового предложения победитель закупки предлагает цену контракта с учетом всех налогов и сборов, которые он обязан уплатить в соответствии с положениями Налогового </w:t>
      </w:r>
      <w:hyperlink r:id="rId6" w:anchor="dst0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кодекса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Российской Федерации (далее - НК РФ).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6" w:name="dst100008"/>
      <w:bookmarkEnd w:id="6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Лицо, применяющее УСН, не является плательщиком НДС, но при этом оплачивает налог в соответствии с </w:t>
      </w:r>
      <w:hyperlink r:id="rId7" w:anchor="dst0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НК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РФ, который рассчитывается в зависимости от выбранного объекта налогообложения в соответствии с главой 26.2 НК РФ.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7" w:name="dst100009"/>
      <w:bookmarkEnd w:id="7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При этом Законом о контрактной системе не предусмотрена возможность корректировки (вычитания) заказчиком из цены контракта, предложенной победителем закупки, применяющим УСН, размер НДС.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8" w:name="dst100010"/>
      <w:bookmarkEnd w:id="8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Таким образом, в связи с отсутствием в Законе о контрактной системе положений, позволяющих заказчику в одностороннем порядке корректировать (уменьшать) цену контракта в зависимости от применяемой победителем системы налогообложения, контракт заключается по цене, предложенной победителем.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9" w:name="dst100011"/>
      <w:bookmarkEnd w:id="9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2. По вопросу об установлении заказчиком в проекте контракта условия о цене контракта "включая НДС" ФАС России сообщает следующее.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0" w:name="dst100012"/>
      <w:bookmarkEnd w:id="10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 соответствии с письмом Министерства финансов Российской Федерации (далее - Минфин России) от 27.12.2017 N 24-03-08/87276 при установлении начальной (максимальной) цены контракта заказчик должен учитывать все факторы, влияющие на цену: условия и сроки поставки, риски, связанные с возможностью повышения цены, в том числе налоговые платежи, предусмотренные </w:t>
      </w:r>
      <w:hyperlink r:id="rId8" w:anchor="dst0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НК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РФ.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1" w:name="dst100013"/>
      <w:bookmarkEnd w:id="11"/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 соответствии с пунктом 4 статьи 3 Закона о контрактной системе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 подпунктом 1 пункта 3 статьи 284 НК РФ перечень государств и территорий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Pr="00EA3118">
        <w:rPr>
          <w:rFonts w:ascii="Arial" w:eastAsia="Times New Roman" w:hAnsi="Arial" w:cs="Arial"/>
          <w:color w:val="333333"/>
          <w:sz w:val="20"/>
          <w:lang w:eastAsia="ru-RU"/>
        </w:rPr>
        <w:lastRenderedPageBreak/>
        <w:t>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2" w:name="dst100014"/>
      <w:bookmarkEnd w:id="12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Таким образом, любой участник закупки, в том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числе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который освобожден от уплаты НДС и применяет УСН, вправе участвовать в закупках.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3" w:name="dst100015"/>
      <w:bookmarkEnd w:id="13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На основании изложенного, учитывая, что победителем закупки может быть лицо, которое не является плательщиком НДС и применяет УСН, заказчику в проекте контракта необходимо установить вариативное условие о цене контракта "включая НДС/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НДС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не облагается".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4" w:name="dst100016"/>
      <w:bookmarkEnd w:id="14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ФАС России обращает внимание, что указанное вариативное условие о цене контракта используется в типовых контрактах,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утвержденных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в том числе </w:t>
      </w:r>
      <w:hyperlink r:id="rId9" w:anchor="dst0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приказом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 Минпромторга России от 12.03.2018 N 716 "Об утверждении типового контракта на оказание услуг выставочной и ярмарочной деятельности для обеспечения государственных и муниципальных нужд, типового контракта на оказание услуг по диагностике, техническому обслуживанию и ремонту автотранспортных средств для обеспечения государственных и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муниципальных нужд, типового контракта на поставку продукции радиоэлектронной промышленности, судостроительной промышленности, авиационной техники для обеспечения государственных и муниципальных нужд, информационной карты типового контракта на оказание услуг выставочной и ярмарочной деятельности для обеспечения государственных и муниципальных нужд, информационной карты типового контракта на оказание услуг по диагностике, техническому обслуживанию и ремонту автотранспортных средств для обеспечения государственных и муниципальных нужд, информационной карты типового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контракта на поставку продукции радиоэлектронной промышленности, судостроительной промышленности, авиационной техники для обеспечения государственных и муниципальных нужд и о признании утратившими силу приказов Министерства промышленности и торговли Российской Федерации от 20 февраля 2016 г. N 467 и от 19 мая 2017 г. N 1598", </w:t>
      </w:r>
      <w:hyperlink r:id="rId10" w:anchor="dst0" w:history="1">
        <w:r w:rsidRPr="00EA3118">
          <w:rPr>
            <w:rFonts w:ascii="Arial" w:eastAsia="Times New Roman" w:hAnsi="Arial" w:cs="Arial"/>
            <w:color w:val="666699"/>
            <w:sz w:val="20"/>
            <w:lang w:eastAsia="ru-RU"/>
          </w:rPr>
          <w:t>приказом</w:t>
        </w:r>
      </w:hyperlink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Минздрава России от 15.10.2015 N 724н "Об утверждении типового контракта на поставку медицинских изделий, ввод в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изделий".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5" w:name="dst100017"/>
      <w:bookmarkEnd w:id="15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Таким образом, указание в проекте контракта вариативного условия о цене контракта "включая НДС/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НДС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не облагается" является обязательным и не зависит от волеизъявления заказчика.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6" w:name="dst100018"/>
      <w:bookmarkEnd w:id="16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3. По вопросу об отказе заказчика исключать условие о включении НДС в цену контракта на стадии подписания контракта с лицом, применяющим УСН, ФАС России сообщает следующее.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7" w:name="dst100019"/>
      <w:bookmarkEnd w:id="17"/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Как следует из письма Федеральной налоговой службы от 08.11.2016 N СД-4-3/21119@, пунктом 3 статьи 169 НК РФ установлено, что составлять счета-фактуры обязаны налогоплательщики НДС при совершении операций, признаваемых объектом налогообложения указанным налогом в соответствии с главой 21 НК РФ (за исключением операций, не подлежащих налогообложению (освобождаемых от налогообложения) в соответствии со статьей 149 НК РФ).</w:t>
      </w:r>
      <w:proofErr w:type="gramEnd"/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8" w:name="dst100020"/>
      <w:bookmarkEnd w:id="18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 связи с этим, организации и индивидуальные предприниматели, применяющие УСН, при осуществлении операций по реализации товаров (работ, услуг) не должны составлять и выставлять покупателям счета-фактуры.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19" w:name="dst100021"/>
      <w:bookmarkEnd w:id="19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Вместе с тем, в случае выставления лицами, не являющимися налогоплательщиками НДС, в том числе организациями и индивидуальными предпринимателями, перешедшими на УСН, покупателю товаров (работ, услуг) счета-фактуры с выделением суммы НДС вся сумма налога, указанная в этом счете-фактуре, в соответствии с пунктом 5 статьи 173 НК РФ подлежит уплате в бюджет.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0" w:name="dst100022"/>
      <w:bookmarkEnd w:id="20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Также, как следует из письма Федеральной налоговой службы от 08.11.2016 N СД-4-3/21119@, в случае, если в государственном контракте на поставку товаров (работ,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услуг) 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их стоимость указана "включая НДС" и при оплате этих товаров (работ, услуг) заказчиком в платежном поручении выделена сумма НДС при невыставлении счета-фактуры у продавца, применяющего УСН, обязанность уплатить НДС в бюджет в соответствии с положениями главы 21 НК РФ не возникает.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1" w:name="dst100023"/>
      <w:bookmarkEnd w:id="21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Вместе с тем, ФАС России обращает внимание, что в указанных случаях зачастую на стадии исполнения государственного (муниципального) контракта заказчики отказываются подписывать акт сдачи-приемки товара, если не выставлена счет-фактура с выделением суммы НДС, ссылаясь на условие контракта, что цена включает НДС.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2" w:name="dst100024"/>
      <w:bookmarkEnd w:id="22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Таким образом, под угрозой одностороннего расторжения контракта и включения в реестр недобросовестных поставщиков (подрядчиков, исполнителей), исполнители, применяющие УСН, вынуждены выставлять счет-фактуру и уплачивать НДС, что фактически приводит к двойному налогообложению и ущемлению прав таких лиц.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3" w:name="dst100025"/>
      <w:bookmarkEnd w:id="23"/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lastRenderedPageBreak/>
        <w:t>Учитывая, что участником закупки может быть любое лицо, вне зависимости от применяемой системы налогообложения, отказ заказчика исключать из проекта контракта на стадии подписания контракта условие о цене контракта "включая НДС", в случае, если контракт заключается с поставщиком (подрядчиком, исполнителем), применяющим УСН, приводит к ущемлению прав такого участника закупки, поскольку такое лицо обязано будет уплатить НДС.</w:t>
      </w:r>
      <w:proofErr w:type="gramEnd"/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4" w:name="dst100026"/>
      <w:bookmarkEnd w:id="24"/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На основании изложенного, ФАС России сообщает, что при направлении победителем закупки, применяющим УСН, протокола разногласий по вопросу исключения из проекта контракта условия о включении НДС в цену контракта с приложением документов, подтверждающих факт применения таким участником закупки УСН, заказчику необходимо исключить указанное условие и внести изменения в проект контракта в части дополнения условием "НДС не облагается" с указанием основания.</w:t>
      </w:r>
      <w:proofErr w:type="gramEnd"/>
    </w:p>
    <w:p w:rsidR="00EA3118" w:rsidRPr="00EA3118" w:rsidRDefault="00EA3118" w:rsidP="00EA3118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5" w:name="dst100027"/>
      <w:bookmarkEnd w:id="25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Дополнительно ФАС России обращает внимание территориальных органов ФАС России на необходимость учета позиции, изложенной в настоящем письме, при осуществлении </w:t>
      </w:r>
      <w:proofErr w:type="gramStart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контроля за</w:t>
      </w:r>
      <w:proofErr w:type="gramEnd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 xml:space="preserve"> соблюдением законодательства Российской Федерации о контрактной системе в сфере закупок, а также на необходимость доведения указанной позиции до сведения всех сотрудников территориальных органов ФАС России.</w:t>
      </w:r>
    </w:p>
    <w:p w:rsidR="00EA3118" w:rsidRPr="00EA3118" w:rsidRDefault="00EA3118" w:rsidP="00EA3118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 </w:t>
      </w:r>
    </w:p>
    <w:p w:rsidR="00EA3118" w:rsidRPr="00EA3118" w:rsidRDefault="00EA3118" w:rsidP="00EA3118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26" w:name="dst100028"/>
      <w:bookmarkEnd w:id="26"/>
      <w:r w:rsidRPr="00EA3118">
        <w:rPr>
          <w:rFonts w:ascii="Arial" w:eastAsia="Times New Roman" w:hAnsi="Arial" w:cs="Arial"/>
          <w:color w:val="333333"/>
          <w:sz w:val="20"/>
          <w:lang w:eastAsia="ru-RU"/>
        </w:rPr>
        <w:t>И.Ю.АРТЕМЬЕВ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EA3118"/>
    <w:rsid w:val="003636AE"/>
    <w:rsid w:val="009E1445"/>
    <w:rsid w:val="00B01B94"/>
    <w:rsid w:val="00EA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A3118"/>
  </w:style>
  <w:style w:type="character" w:customStyle="1" w:styleId="nobr">
    <w:name w:val="nobr"/>
    <w:basedOn w:val="a0"/>
    <w:rsid w:val="00EA3118"/>
  </w:style>
  <w:style w:type="character" w:styleId="a3">
    <w:name w:val="Hyperlink"/>
    <w:basedOn w:val="a0"/>
    <w:uiPriority w:val="99"/>
    <w:semiHidden/>
    <w:unhideWhenUsed/>
    <w:rsid w:val="00EA31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3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498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9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1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6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638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2638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638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88568/" TargetMode="External"/><Relationship Id="rId10" Type="http://schemas.openxmlformats.org/officeDocument/2006/relationships/hyperlink" Target="http://www.consultant.ru/document/cons_doc_LAW_295845/" TargetMode="External"/><Relationship Id="rId4" Type="http://schemas.openxmlformats.org/officeDocument/2006/relationships/hyperlink" Target="http://www.consultant.ru/document/cons_doc_LAW_313110/" TargetMode="External"/><Relationship Id="rId9" Type="http://schemas.openxmlformats.org/officeDocument/2006/relationships/hyperlink" Target="http://www.consultant.ru/document/cons_doc_LAW_3276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1528</Words>
  <Characters>8713</Characters>
  <Application>Microsoft Office Word</Application>
  <DocSecurity>0</DocSecurity>
  <Lines>72</Lines>
  <Paragraphs>20</Paragraphs>
  <ScaleCrop>false</ScaleCrop>
  <Company>Krokoz™</Company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2019-07-08T06:13:00Z</dcterms:created>
  <dcterms:modified xsi:type="dcterms:W3CDTF">2019-07-08T06:14:00Z</dcterms:modified>
</cp:coreProperties>
</file>