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7282" w:rsidRPr="00F37282" w:rsidRDefault="00F37282" w:rsidP="00F37282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F3728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МИНИСТЕРСТВО ФИНАНСОВ РОССИЙСКОЙ ФЕДЕРАЦИИ</w:t>
      </w:r>
    </w:p>
    <w:p w:rsidR="00F37282" w:rsidRPr="00F37282" w:rsidRDefault="00F37282" w:rsidP="00F37282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F3728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F37282" w:rsidRPr="00F37282" w:rsidRDefault="00F37282" w:rsidP="00F37282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F3728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ПИСЬМО</w:t>
      </w:r>
    </w:p>
    <w:p w:rsidR="00F37282" w:rsidRPr="00F37282" w:rsidRDefault="00F37282" w:rsidP="00F37282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F3728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 19 декабря 2019 г. N 24-03-07/99602</w:t>
      </w:r>
    </w:p>
    <w:p w:rsidR="00F37282" w:rsidRPr="00F37282" w:rsidRDefault="00F37282" w:rsidP="00F37282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3728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37282" w:rsidRPr="00F37282" w:rsidRDefault="00F37282" w:rsidP="00F37282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F3728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 бюджетной политики в сфере контрактной системы Минфина России (далее - Департамент), рассмотрев обращение по вопросу о применении положений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(далее - Закон N 44-ФЗ) в части применения пункта 10 части 1 статьи 95 Закона N 44-ФЗ, сообщает следующее.</w:t>
      </w:r>
      <w:proofErr w:type="gramEnd"/>
    </w:p>
    <w:p w:rsidR="00F37282" w:rsidRPr="00F37282" w:rsidRDefault="00F37282" w:rsidP="00F37282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F37282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N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</w:t>
      </w:r>
      <w:proofErr w:type="gramEnd"/>
      <w:r w:rsidRPr="00F372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необходимо для обоснования решения, принятого по обращению.</w:t>
      </w:r>
    </w:p>
    <w:p w:rsidR="00F37282" w:rsidRPr="00F37282" w:rsidRDefault="00F37282" w:rsidP="00F37282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372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Минфин России не обладает ни надзорными, ни контрольными функциями и (или) полномочиями в отношении осуществляемых закупок, в </w:t>
      </w:r>
      <w:proofErr w:type="gramStart"/>
      <w:r w:rsidRPr="00F37282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связи</w:t>
      </w:r>
      <w:proofErr w:type="gramEnd"/>
      <w:r w:rsidRPr="00F372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F37282" w:rsidRPr="00F37282" w:rsidRDefault="00F37282" w:rsidP="00F37282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37282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тем считаем необходимым отметить следующее.</w:t>
      </w:r>
    </w:p>
    <w:p w:rsidR="00F37282" w:rsidRPr="00F37282" w:rsidRDefault="00F37282" w:rsidP="00F37282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F3728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части 1 статьи 34 Закона N 44-ФЗ контракт заключается на условиях, предусмотренных извещением об осуществлении закупки или приглашением принять участие в определении поставщика (подрядчика, исполнителя), документацией о закупке, заявкой, окончательным предложением участника закупки, с которым заключается контракт, за исключением случаев, в которых в соответствии с Законом N 44-ФЗ извещение об осуществлении закупки или приглашение принять участие в определении поставщика</w:t>
      </w:r>
      <w:proofErr w:type="gramEnd"/>
      <w:r w:rsidRPr="00F372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(подрядчика, исполнителя), документация о закупке, заявка, окончательное предложение не </w:t>
      </w:r>
      <w:proofErr w:type="gramStart"/>
      <w:r w:rsidRPr="00F3728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предусмотрены</w:t>
      </w:r>
      <w:proofErr w:type="gramEnd"/>
      <w:r w:rsidRPr="00F3728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37282" w:rsidRPr="00F37282" w:rsidRDefault="00F37282" w:rsidP="00F37282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37282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Частью 2 статьи 34 Закона N 44-ФЗ установлено, что при заключении и исполнении контракта изменение его условий не допускается, за исключением случаев, предусмотренных статьей 34 и статьей 95 Закона N 44-ФЗ.</w:t>
      </w:r>
    </w:p>
    <w:p w:rsidR="00F37282" w:rsidRPr="00F37282" w:rsidRDefault="00F37282" w:rsidP="00F37282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372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Подпунктом "а" пункта 64 статьи 1 Федерального закона от 1 мая 2019 г. N 71-ФЗ "О внесении изменений в Федеральный закон "О контрактной системе в сфере закупок товаров, работ, услуг для обеспечения государственных и муниципальных нужд" (далее - Закон N 71-ФЗ) предусмотрено внесение изменений в часть 1 статьи 95 Закона N 44-ФЗ, положения которой </w:t>
      </w:r>
      <w:proofErr w:type="gramStart"/>
      <w:r w:rsidRPr="00F37282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распространяются</w:t>
      </w:r>
      <w:proofErr w:type="gramEnd"/>
      <w:r w:rsidRPr="00F372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 на контракты, заключенные до 1 июля 2019 г.</w:t>
      </w:r>
    </w:p>
    <w:p w:rsidR="00F37282" w:rsidRPr="00F37282" w:rsidRDefault="00F37282" w:rsidP="00F37282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F37282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Пунктом 10 части 1 статьи 95 Закона N 44-ФЗ (в редакции Закона N 71-ФЗ) предусмотрена возможность изменения существенных условий контракта по соглашению сторон в случае заключения контракта с единственным поставщиком (подрядчиком, исполнителем) в соответствии с пунктами 1, 8, 22, 23, 29, 32, 34, 51 части 1 статьи 93 Закона N 44-ФЗ.</w:t>
      </w:r>
      <w:proofErr w:type="gramEnd"/>
    </w:p>
    <w:p w:rsidR="00F37282" w:rsidRPr="00F37282" w:rsidRDefault="00F37282" w:rsidP="00F37282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37282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в случаях, указанных в пункте 10 части 1 статьи 95 Закона N 44-ФЗ, заказчик вправе по согласованию сторон изменять любые существенные условия контракта, в том числе цену и срок исполнения контракта.</w:t>
      </w:r>
    </w:p>
    <w:p w:rsidR="00F37282" w:rsidRPr="00F37282" w:rsidRDefault="00F37282" w:rsidP="00F37282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F372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этом отмечаем, что согласно пункту 2 статьи 72 Бюджетного кодекса Российской Федерации государственные (муниципальные) контракты заключаются в соответствии с планом-графиком закупок товаров, работ, услуг для обеспечения </w:t>
      </w:r>
      <w:r w:rsidRPr="00F3728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государственных (муниципальных) нужд, сформированным и утвержденным в установленном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 порядке, и оплачиваются в пределах лимитов бюджетных</w:t>
      </w:r>
      <w:proofErr w:type="gramEnd"/>
      <w:r w:rsidRPr="00F372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обязательств.</w:t>
      </w:r>
    </w:p>
    <w:p w:rsidR="00F37282" w:rsidRPr="00F37282" w:rsidRDefault="00F37282" w:rsidP="00F37282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3728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37282" w:rsidRPr="00F37282" w:rsidRDefault="00F37282" w:rsidP="00F37282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3728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Департамента</w:t>
      </w:r>
    </w:p>
    <w:p w:rsidR="00F37282" w:rsidRPr="00F37282" w:rsidRDefault="00F37282" w:rsidP="00F37282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37282">
        <w:rPr>
          <w:rFonts w:ascii="Times New Roman" w:eastAsia="Times New Roman" w:hAnsi="Times New Roman" w:cs="Times New Roman"/>
          <w:sz w:val="24"/>
          <w:szCs w:val="24"/>
          <w:lang w:eastAsia="ru-RU"/>
        </w:rPr>
        <w:t>Д.А.ГОТОВЦЕВ</w:t>
      </w:r>
    </w:p>
    <w:p w:rsidR="00F37282" w:rsidRPr="00F37282" w:rsidRDefault="00F37282" w:rsidP="00F37282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37282">
        <w:rPr>
          <w:rFonts w:ascii="Times New Roman" w:eastAsia="Times New Roman" w:hAnsi="Times New Roman" w:cs="Times New Roman"/>
          <w:sz w:val="24"/>
          <w:szCs w:val="24"/>
          <w:lang w:eastAsia="ru-RU"/>
        </w:rPr>
        <w:t>19.12.2019</w:t>
      </w:r>
    </w:p>
    <w:p w:rsidR="00B01B94" w:rsidRPr="00F37282" w:rsidRDefault="00B01B94" w:rsidP="00F37282"/>
    <w:sectPr w:rsidR="00B01B94" w:rsidRPr="00F37282" w:rsidSect="00B0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1"/>
  <w:proofState w:spelling="clean" w:grammar="clean"/>
  <w:defaultTabStop w:val="708"/>
  <w:characterSpacingControl w:val="doNotCompress"/>
  <w:compat/>
  <w:rsids>
    <w:rsidRoot w:val="00B76836"/>
    <w:rsid w:val="003636AE"/>
    <w:rsid w:val="00705190"/>
    <w:rsid w:val="009E1445"/>
    <w:rsid w:val="00B01B94"/>
    <w:rsid w:val="00B76836"/>
    <w:rsid w:val="00F372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0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07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05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68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559</Words>
  <Characters>3189</Characters>
  <Application>Microsoft Office Word</Application>
  <DocSecurity>0</DocSecurity>
  <Lines>26</Lines>
  <Paragraphs>7</Paragraphs>
  <ScaleCrop>false</ScaleCrop>
  <Company>Krokoz™</Company>
  <LinksUpToDate>false</LinksUpToDate>
  <CharactersWithSpaces>3741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2020-01-16T06:05:00Z</dcterms:created>
  <dcterms:modified xsi:type="dcterms:W3CDTF">2020-01-16T06:05:00Z</dcterms:modified>
</cp:coreProperties>
</file>