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79" w:rsidRPr="00394279" w:rsidRDefault="00394279" w:rsidP="00394279">
      <w:pPr>
        <w:shd w:val="clear" w:color="auto" w:fill="FFFFFF"/>
        <w:spacing w:after="0" w:line="360" w:lineRule="atLeast"/>
        <w:jc w:val="center"/>
        <w:rPr>
          <w:rFonts w:ascii="Arial" w:eastAsia="Times New Roman" w:hAnsi="Arial" w:cs="Arial"/>
          <w:b/>
          <w:bCs/>
          <w:sz w:val="24"/>
          <w:szCs w:val="24"/>
          <w:lang w:eastAsia="ru-RU"/>
        </w:rPr>
      </w:pPr>
      <w:r w:rsidRPr="00394279">
        <w:rPr>
          <w:rFonts w:ascii="Arial" w:eastAsia="Times New Roman" w:hAnsi="Arial" w:cs="Arial"/>
          <w:b/>
          <w:bCs/>
          <w:sz w:val="24"/>
          <w:szCs w:val="24"/>
          <w:lang w:eastAsia="ru-RU"/>
        </w:rPr>
        <w:br/>
        <w:t>МИНИСТЕРСТВО СТРОИТЕЛЬСТВА И ЖИЛИЩНО-КОММУНАЛЬНОГО</w:t>
      </w:r>
    </w:p>
    <w:p w:rsidR="00394279" w:rsidRPr="00394279" w:rsidRDefault="00394279" w:rsidP="00394279">
      <w:pPr>
        <w:shd w:val="clear" w:color="auto" w:fill="FFFFFF"/>
        <w:spacing w:after="0" w:line="360" w:lineRule="atLeast"/>
        <w:jc w:val="center"/>
        <w:rPr>
          <w:rFonts w:ascii="Arial" w:eastAsia="Times New Roman" w:hAnsi="Arial" w:cs="Arial"/>
          <w:b/>
          <w:bCs/>
          <w:sz w:val="24"/>
          <w:szCs w:val="24"/>
          <w:lang w:eastAsia="ru-RU"/>
        </w:rPr>
      </w:pPr>
      <w:r w:rsidRPr="00394279">
        <w:rPr>
          <w:rFonts w:ascii="Arial" w:eastAsia="Times New Roman" w:hAnsi="Arial" w:cs="Arial"/>
          <w:b/>
          <w:bCs/>
          <w:sz w:val="24"/>
          <w:szCs w:val="24"/>
          <w:lang w:eastAsia="ru-RU"/>
        </w:rPr>
        <w:t>ХОЗЯЙСТВА РОССИЙСКОЙ ФЕДЕРАЦИИ</w:t>
      </w:r>
    </w:p>
    <w:p w:rsidR="00394279" w:rsidRPr="00394279" w:rsidRDefault="00394279" w:rsidP="00394279">
      <w:pPr>
        <w:shd w:val="clear" w:color="auto" w:fill="FFFFFF"/>
        <w:spacing w:after="0" w:line="360" w:lineRule="atLeast"/>
        <w:jc w:val="center"/>
        <w:rPr>
          <w:rFonts w:ascii="Arial" w:eastAsia="Times New Roman" w:hAnsi="Arial" w:cs="Arial"/>
          <w:b/>
          <w:bCs/>
          <w:sz w:val="24"/>
          <w:szCs w:val="24"/>
          <w:lang w:eastAsia="ru-RU"/>
        </w:rPr>
      </w:pPr>
      <w:r w:rsidRPr="00394279">
        <w:rPr>
          <w:rFonts w:ascii="Arial" w:eastAsia="Times New Roman" w:hAnsi="Arial" w:cs="Arial"/>
          <w:b/>
          <w:bCs/>
          <w:sz w:val="24"/>
          <w:szCs w:val="24"/>
          <w:lang w:eastAsia="ru-RU"/>
        </w:rPr>
        <w:t> </w:t>
      </w:r>
    </w:p>
    <w:p w:rsidR="00394279" w:rsidRPr="00394279" w:rsidRDefault="00394279" w:rsidP="00394279">
      <w:pPr>
        <w:shd w:val="clear" w:color="auto" w:fill="FFFFFF"/>
        <w:spacing w:after="0" w:line="360" w:lineRule="atLeast"/>
        <w:jc w:val="center"/>
        <w:rPr>
          <w:rFonts w:ascii="Arial" w:eastAsia="Times New Roman" w:hAnsi="Arial" w:cs="Arial"/>
          <w:b/>
          <w:bCs/>
          <w:sz w:val="24"/>
          <w:szCs w:val="24"/>
          <w:lang w:eastAsia="ru-RU"/>
        </w:rPr>
      </w:pPr>
      <w:bookmarkStart w:id="0" w:name="dst100002"/>
      <w:bookmarkEnd w:id="0"/>
      <w:r w:rsidRPr="00394279">
        <w:rPr>
          <w:rFonts w:ascii="Arial" w:eastAsia="Times New Roman" w:hAnsi="Arial" w:cs="Arial"/>
          <w:b/>
          <w:bCs/>
          <w:sz w:val="24"/>
          <w:szCs w:val="24"/>
          <w:lang w:eastAsia="ru-RU"/>
        </w:rPr>
        <w:t>ПИСЬМО</w:t>
      </w:r>
    </w:p>
    <w:p w:rsidR="00394279" w:rsidRPr="00394279" w:rsidRDefault="00394279" w:rsidP="00394279">
      <w:pPr>
        <w:shd w:val="clear" w:color="auto" w:fill="FFFFFF"/>
        <w:spacing w:after="150" w:line="360" w:lineRule="atLeast"/>
        <w:jc w:val="center"/>
        <w:rPr>
          <w:rFonts w:ascii="Arial" w:eastAsia="Times New Roman" w:hAnsi="Arial" w:cs="Arial"/>
          <w:b/>
          <w:bCs/>
          <w:sz w:val="24"/>
          <w:szCs w:val="24"/>
          <w:lang w:eastAsia="ru-RU"/>
        </w:rPr>
      </w:pPr>
      <w:r w:rsidRPr="00394279">
        <w:rPr>
          <w:rFonts w:ascii="Arial" w:eastAsia="Times New Roman" w:hAnsi="Arial" w:cs="Arial"/>
          <w:b/>
          <w:bCs/>
          <w:sz w:val="24"/>
          <w:szCs w:val="24"/>
          <w:lang w:eastAsia="ru-RU"/>
        </w:rPr>
        <w:t>от 10 февраля 2020 г. N 4154-ОД/08</w:t>
      </w:r>
    </w:p>
    <w:p w:rsidR="00394279" w:rsidRPr="00394279" w:rsidRDefault="00394279" w:rsidP="00394279">
      <w:pPr>
        <w:shd w:val="clear" w:color="auto" w:fill="FFFFFF"/>
        <w:spacing w:after="0" w:line="290" w:lineRule="atLeast"/>
        <w:jc w:val="both"/>
        <w:rPr>
          <w:rFonts w:ascii="Arial" w:eastAsia="Times New Roman" w:hAnsi="Arial" w:cs="Arial"/>
          <w:sz w:val="24"/>
          <w:szCs w:val="24"/>
          <w:lang w:eastAsia="ru-RU"/>
        </w:rPr>
      </w:pPr>
      <w:r w:rsidRPr="00394279">
        <w:rPr>
          <w:rFonts w:ascii="Arial" w:eastAsia="Times New Roman" w:hAnsi="Arial" w:cs="Arial"/>
          <w:sz w:val="24"/>
          <w:szCs w:val="24"/>
          <w:lang w:eastAsia="ru-RU"/>
        </w:rPr>
        <w:t> </w:t>
      </w:r>
    </w:p>
    <w:p w:rsidR="00394279" w:rsidRPr="00394279" w:rsidRDefault="00394279" w:rsidP="00394279">
      <w:pPr>
        <w:shd w:val="clear" w:color="auto" w:fill="FFFFFF"/>
        <w:spacing w:after="0" w:line="290" w:lineRule="atLeast"/>
        <w:ind w:firstLine="540"/>
        <w:jc w:val="both"/>
        <w:rPr>
          <w:rFonts w:ascii="Arial" w:eastAsia="Times New Roman" w:hAnsi="Arial" w:cs="Arial"/>
          <w:sz w:val="24"/>
          <w:szCs w:val="24"/>
          <w:lang w:eastAsia="ru-RU"/>
        </w:rPr>
      </w:pPr>
      <w:bookmarkStart w:id="1" w:name="dst100003"/>
      <w:bookmarkEnd w:id="1"/>
      <w:r w:rsidRPr="00394279">
        <w:rPr>
          <w:rFonts w:ascii="Arial" w:eastAsia="Times New Roman" w:hAnsi="Arial" w:cs="Arial"/>
          <w:sz w:val="24"/>
          <w:szCs w:val="24"/>
          <w:lang w:eastAsia="ru-RU"/>
        </w:rPr>
        <w:t>Департамент градостроительной деятельности и архитектуры Министерства строительства и жилищно-коммунального хозяйства Российской Федерации (далее - Департамент) рассмотрел обращение по вопросу согласования проектной документации и сообщает.</w:t>
      </w:r>
    </w:p>
    <w:p w:rsidR="00394279" w:rsidRPr="00394279" w:rsidRDefault="00394279" w:rsidP="00394279">
      <w:pPr>
        <w:shd w:val="clear" w:color="auto" w:fill="FFFFFF"/>
        <w:spacing w:after="0" w:line="290" w:lineRule="atLeast"/>
        <w:ind w:firstLine="540"/>
        <w:jc w:val="both"/>
        <w:rPr>
          <w:rFonts w:ascii="Arial" w:eastAsia="Times New Roman" w:hAnsi="Arial" w:cs="Arial"/>
          <w:sz w:val="24"/>
          <w:szCs w:val="24"/>
          <w:lang w:eastAsia="ru-RU"/>
        </w:rPr>
      </w:pPr>
      <w:bookmarkStart w:id="2" w:name="dst100004"/>
      <w:bookmarkEnd w:id="2"/>
      <w:proofErr w:type="gramStart"/>
      <w:r w:rsidRPr="00394279">
        <w:rPr>
          <w:rFonts w:ascii="Arial" w:eastAsia="Times New Roman" w:hAnsi="Arial" w:cs="Arial"/>
          <w:sz w:val="24"/>
          <w:szCs w:val="24"/>
          <w:lang w:eastAsia="ru-RU"/>
        </w:rPr>
        <w:t>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 ноября 2013 г. N 1038,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территориального планирования), жилищной политики, жилищно-коммунального хозяйства, и не наделен полномочиями по</w:t>
      </w:r>
      <w:proofErr w:type="gramEnd"/>
      <w:r w:rsidRPr="00394279">
        <w:rPr>
          <w:rFonts w:ascii="Arial" w:eastAsia="Times New Roman" w:hAnsi="Arial" w:cs="Arial"/>
          <w:sz w:val="24"/>
          <w:szCs w:val="24"/>
          <w:lang w:eastAsia="ru-RU"/>
        </w:rPr>
        <w:t xml:space="preserve"> разъяснению законодательства Российской Федерации, практики его применения, а также толкованию нормативных правовых актов.</w:t>
      </w:r>
    </w:p>
    <w:p w:rsidR="00394279" w:rsidRPr="00394279" w:rsidRDefault="00394279" w:rsidP="00394279">
      <w:pPr>
        <w:shd w:val="clear" w:color="auto" w:fill="FFFFFF"/>
        <w:spacing w:after="0" w:line="290" w:lineRule="atLeast"/>
        <w:ind w:firstLine="540"/>
        <w:jc w:val="both"/>
        <w:rPr>
          <w:rFonts w:ascii="Arial" w:eastAsia="Times New Roman" w:hAnsi="Arial" w:cs="Arial"/>
          <w:sz w:val="24"/>
          <w:szCs w:val="24"/>
          <w:lang w:eastAsia="ru-RU"/>
        </w:rPr>
      </w:pPr>
      <w:bookmarkStart w:id="3" w:name="dst100005"/>
      <w:bookmarkEnd w:id="3"/>
      <w:r w:rsidRPr="00394279">
        <w:rPr>
          <w:rFonts w:ascii="Arial" w:eastAsia="Times New Roman" w:hAnsi="Arial" w:cs="Arial"/>
          <w:sz w:val="24"/>
          <w:szCs w:val="24"/>
          <w:lang w:eastAsia="ru-RU"/>
        </w:rPr>
        <w:t>Вместе с тем по существу заданных вопросов Департамент полагает возможным сообщить следующее.</w:t>
      </w:r>
    </w:p>
    <w:p w:rsidR="00394279" w:rsidRPr="00394279" w:rsidRDefault="00394279" w:rsidP="00394279">
      <w:pPr>
        <w:shd w:val="clear" w:color="auto" w:fill="FFFFFF"/>
        <w:spacing w:after="0" w:line="290" w:lineRule="atLeast"/>
        <w:ind w:firstLine="540"/>
        <w:jc w:val="both"/>
        <w:rPr>
          <w:rFonts w:ascii="Arial" w:eastAsia="Times New Roman" w:hAnsi="Arial" w:cs="Arial"/>
          <w:sz w:val="24"/>
          <w:szCs w:val="24"/>
          <w:lang w:eastAsia="ru-RU"/>
        </w:rPr>
      </w:pPr>
      <w:bookmarkStart w:id="4" w:name="dst100006"/>
      <w:bookmarkEnd w:id="4"/>
      <w:proofErr w:type="gramStart"/>
      <w:r w:rsidRPr="00394279">
        <w:rPr>
          <w:rFonts w:ascii="Arial" w:eastAsia="Times New Roman" w:hAnsi="Arial" w:cs="Arial"/>
          <w:sz w:val="24"/>
          <w:szCs w:val="24"/>
          <w:lang w:eastAsia="ru-RU"/>
        </w:rPr>
        <w:t>На основании части 11 статьи 48 Градостроительного кодекса Российской Федерации (далее - Кодекс)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w:t>
      </w:r>
      <w:proofErr w:type="gramEnd"/>
      <w:r w:rsidRPr="00394279">
        <w:rPr>
          <w:rFonts w:ascii="Arial" w:eastAsia="Times New Roman" w:hAnsi="Arial" w:cs="Arial"/>
          <w:sz w:val="24"/>
          <w:szCs w:val="24"/>
          <w:lang w:eastAsia="ru-RU"/>
        </w:rPr>
        <w:t xml:space="preserve">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94279" w:rsidRPr="00394279" w:rsidRDefault="00394279" w:rsidP="00394279">
      <w:pPr>
        <w:shd w:val="clear" w:color="auto" w:fill="FFFFFF"/>
        <w:spacing w:after="0" w:line="290" w:lineRule="atLeast"/>
        <w:ind w:firstLine="540"/>
        <w:jc w:val="both"/>
        <w:rPr>
          <w:rFonts w:ascii="Arial" w:eastAsia="Times New Roman" w:hAnsi="Arial" w:cs="Arial"/>
          <w:sz w:val="24"/>
          <w:szCs w:val="24"/>
          <w:lang w:eastAsia="ru-RU"/>
        </w:rPr>
      </w:pPr>
      <w:bookmarkStart w:id="5" w:name="dst100007"/>
      <w:bookmarkEnd w:id="5"/>
      <w:r w:rsidRPr="00394279">
        <w:rPr>
          <w:rFonts w:ascii="Arial" w:eastAsia="Times New Roman" w:hAnsi="Arial" w:cs="Arial"/>
          <w:sz w:val="24"/>
          <w:szCs w:val="24"/>
          <w:lang w:eastAsia="ru-RU"/>
        </w:rPr>
        <w:t xml:space="preserve">В соответствии с частью 1 статьи 49 Кодекса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2, 3, 3.1 и 3.8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w:t>
      </w:r>
      <w:proofErr w:type="gramStart"/>
      <w:r w:rsidRPr="00394279">
        <w:rPr>
          <w:rFonts w:ascii="Arial" w:eastAsia="Times New Roman" w:hAnsi="Arial" w:cs="Arial"/>
          <w:sz w:val="24"/>
          <w:szCs w:val="24"/>
          <w:lang w:eastAsia="ru-RU"/>
        </w:rPr>
        <w:t xml:space="preserve">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1.1 и 1.2 статьи 48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w:t>
      </w:r>
      <w:r w:rsidRPr="00394279">
        <w:rPr>
          <w:rFonts w:ascii="Arial" w:eastAsia="Times New Roman" w:hAnsi="Arial" w:cs="Arial"/>
          <w:sz w:val="24"/>
          <w:szCs w:val="24"/>
          <w:lang w:eastAsia="ru-RU"/>
        </w:rPr>
        <w:lastRenderedPageBreak/>
        <w:t>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w:t>
      </w:r>
      <w:proofErr w:type="gramEnd"/>
      <w:r w:rsidRPr="00394279">
        <w:rPr>
          <w:rFonts w:ascii="Arial" w:eastAsia="Times New Roman" w:hAnsi="Arial" w:cs="Arial"/>
          <w:sz w:val="24"/>
          <w:szCs w:val="24"/>
          <w:lang w:eastAsia="ru-RU"/>
        </w:rPr>
        <w:t xml:space="preserve"> изысканий, выполненных для подготовки такой проектной документации, предусмотрено проведение государственной экспертизы.</w:t>
      </w:r>
    </w:p>
    <w:p w:rsidR="00394279" w:rsidRPr="00394279" w:rsidRDefault="00394279" w:rsidP="00394279">
      <w:pPr>
        <w:shd w:val="clear" w:color="auto" w:fill="FFFFFF"/>
        <w:spacing w:after="0" w:line="290" w:lineRule="atLeast"/>
        <w:ind w:firstLine="540"/>
        <w:jc w:val="both"/>
        <w:rPr>
          <w:rFonts w:ascii="Arial" w:eastAsia="Times New Roman" w:hAnsi="Arial" w:cs="Arial"/>
          <w:sz w:val="24"/>
          <w:szCs w:val="24"/>
          <w:lang w:eastAsia="ru-RU"/>
        </w:rPr>
      </w:pPr>
      <w:bookmarkStart w:id="6" w:name="dst100008"/>
      <w:bookmarkEnd w:id="6"/>
      <w:proofErr w:type="gramStart"/>
      <w:r w:rsidRPr="00394279">
        <w:rPr>
          <w:rFonts w:ascii="Arial" w:eastAsia="Times New Roman" w:hAnsi="Arial" w:cs="Arial"/>
          <w:sz w:val="24"/>
          <w:szCs w:val="24"/>
          <w:lang w:eastAsia="ru-RU"/>
        </w:rPr>
        <w:t>Согласно части 6 статьи 52 Кодекса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w:t>
      </w:r>
      <w:proofErr w:type="gramEnd"/>
      <w:r w:rsidRPr="00394279">
        <w:rPr>
          <w:rFonts w:ascii="Arial" w:eastAsia="Times New Roman" w:hAnsi="Arial" w:cs="Arial"/>
          <w:sz w:val="24"/>
          <w:szCs w:val="24"/>
          <w:lang w:eastAsia="ru-RU"/>
        </w:rPr>
        <w:t xml:space="preserve">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394279">
        <w:rPr>
          <w:rFonts w:ascii="Arial" w:eastAsia="Times New Roman" w:hAnsi="Arial" w:cs="Arial"/>
          <w:sz w:val="24"/>
          <w:szCs w:val="24"/>
          <w:lang w:eastAsia="ru-RU"/>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394279">
        <w:rPr>
          <w:rFonts w:ascii="Arial" w:eastAsia="Times New Roman" w:hAnsi="Arial" w:cs="Arial"/>
          <w:sz w:val="24"/>
          <w:szCs w:val="24"/>
          <w:lang w:eastAsia="ru-RU"/>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394279">
        <w:rPr>
          <w:rFonts w:ascii="Arial" w:eastAsia="Times New Roman" w:hAnsi="Arial" w:cs="Arial"/>
          <w:sz w:val="24"/>
          <w:szCs w:val="24"/>
          <w:lang w:eastAsia="ru-RU"/>
        </w:rPr>
        <w:t>контроль за</w:t>
      </w:r>
      <w:proofErr w:type="gramEnd"/>
      <w:r w:rsidRPr="00394279">
        <w:rPr>
          <w:rFonts w:ascii="Arial" w:eastAsia="Times New Roman" w:hAnsi="Arial" w:cs="Arial"/>
          <w:sz w:val="24"/>
          <w:szCs w:val="24"/>
          <w:lang w:eastAsia="ru-RU"/>
        </w:rPr>
        <w:t xml:space="preserve"> качеством применяемых строительных материалов.</w:t>
      </w:r>
    </w:p>
    <w:p w:rsidR="00394279" w:rsidRPr="00394279" w:rsidRDefault="00394279" w:rsidP="00394279">
      <w:pPr>
        <w:shd w:val="clear" w:color="auto" w:fill="FFFFFF"/>
        <w:spacing w:after="0" w:line="290" w:lineRule="atLeast"/>
        <w:ind w:firstLine="540"/>
        <w:jc w:val="both"/>
        <w:rPr>
          <w:rFonts w:ascii="Arial" w:eastAsia="Times New Roman" w:hAnsi="Arial" w:cs="Arial"/>
          <w:sz w:val="24"/>
          <w:szCs w:val="24"/>
          <w:lang w:eastAsia="ru-RU"/>
        </w:rPr>
      </w:pPr>
      <w:bookmarkStart w:id="7" w:name="dst100009"/>
      <w:bookmarkEnd w:id="7"/>
      <w:r w:rsidRPr="00394279">
        <w:rPr>
          <w:rFonts w:ascii="Arial" w:eastAsia="Times New Roman" w:hAnsi="Arial" w:cs="Arial"/>
          <w:sz w:val="24"/>
          <w:szCs w:val="24"/>
          <w:lang w:eastAsia="ru-RU"/>
        </w:rPr>
        <w:t>В целях строительства, реконструкции объекта капитального строительства документы для выдачи разрешения на строительство и ввод в эксплуатацию объекта капитального строительства установлены соответственно частью 7 статьи 51 и частью 3 статьи 55 Кодекса.</w:t>
      </w:r>
    </w:p>
    <w:p w:rsidR="00394279" w:rsidRPr="00394279" w:rsidRDefault="00394279" w:rsidP="00394279">
      <w:pPr>
        <w:shd w:val="clear" w:color="auto" w:fill="FFFFFF"/>
        <w:spacing w:after="0" w:line="290" w:lineRule="atLeast"/>
        <w:ind w:firstLine="540"/>
        <w:jc w:val="both"/>
        <w:rPr>
          <w:rFonts w:ascii="Arial" w:eastAsia="Times New Roman" w:hAnsi="Arial" w:cs="Arial"/>
          <w:sz w:val="24"/>
          <w:szCs w:val="24"/>
          <w:lang w:eastAsia="ru-RU"/>
        </w:rPr>
      </w:pPr>
      <w:bookmarkStart w:id="8" w:name="dst100010"/>
      <w:bookmarkEnd w:id="8"/>
      <w:proofErr w:type="gramStart"/>
      <w:r w:rsidRPr="00394279">
        <w:rPr>
          <w:rFonts w:ascii="Arial" w:eastAsia="Times New Roman" w:hAnsi="Arial" w:cs="Arial"/>
          <w:sz w:val="24"/>
          <w:szCs w:val="24"/>
          <w:lang w:eastAsia="ru-RU"/>
        </w:rPr>
        <w:t>Исходя из изложенного, Департамент сообщает, что для выполнения проектной документации, ее экспертизы, строительства, получения разрешения на строительство и, соответственно разрешения на ввод в эксплуатацию объекта капитального строительства в перечень представляемых застройщиком (техническим заказчиком) исходно-разрешительной документации не входит согласование проектной документации с автором проекта, в случае принятия решения о его реконструкции.</w:t>
      </w:r>
      <w:proofErr w:type="gramEnd"/>
    </w:p>
    <w:p w:rsidR="00394279" w:rsidRPr="00394279" w:rsidRDefault="00394279" w:rsidP="00394279">
      <w:pPr>
        <w:shd w:val="clear" w:color="auto" w:fill="FFFFFF"/>
        <w:spacing w:after="0" w:line="290" w:lineRule="atLeast"/>
        <w:jc w:val="both"/>
        <w:rPr>
          <w:rFonts w:ascii="Arial" w:eastAsia="Times New Roman" w:hAnsi="Arial" w:cs="Arial"/>
          <w:sz w:val="24"/>
          <w:szCs w:val="24"/>
          <w:lang w:eastAsia="ru-RU"/>
        </w:rPr>
      </w:pPr>
      <w:r w:rsidRPr="00394279">
        <w:rPr>
          <w:rFonts w:ascii="Arial" w:eastAsia="Times New Roman" w:hAnsi="Arial" w:cs="Arial"/>
          <w:sz w:val="24"/>
          <w:szCs w:val="24"/>
          <w:lang w:eastAsia="ru-RU"/>
        </w:rPr>
        <w:t> </w:t>
      </w:r>
    </w:p>
    <w:p w:rsidR="00394279" w:rsidRPr="00394279" w:rsidRDefault="00394279" w:rsidP="00394279">
      <w:pPr>
        <w:shd w:val="clear" w:color="auto" w:fill="FFFFFF"/>
        <w:spacing w:after="0" w:line="362" w:lineRule="atLeast"/>
        <w:jc w:val="right"/>
        <w:rPr>
          <w:rFonts w:ascii="Arial" w:eastAsia="Times New Roman" w:hAnsi="Arial" w:cs="Arial"/>
          <w:sz w:val="24"/>
          <w:szCs w:val="24"/>
          <w:lang w:eastAsia="ru-RU"/>
        </w:rPr>
      </w:pPr>
      <w:bookmarkStart w:id="9" w:name="dst100011"/>
      <w:bookmarkEnd w:id="9"/>
      <w:r w:rsidRPr="00394279">
        <w:rPr>
          <w:rFonts w:ascii="Arial" w:eastAsia="Times New Roman" w:hAnsi="Arial" w:cs="Arial"/>
          <w:sz w:val="24"/>
          <w:szCs w:val="24"/>
          <w:lang w:eastAsia="ru-RU"/>
        </w:rPr>
        <w:t>Заместитель директора</w:t>
      </w:r>
    </w:p>
    <w:p w:rsidR="00394279" w:rsidRPr="00394279" w:rsidRDefault="00394279" w:rsidP="00394279">
      <w:pPr>
        <w:shd w:val="clear" w:color="auto" w:fill="FFFFFF"/>
        <w:spacing w:after="0" w:line="362" w:lineRule="atLeast"/>
        <w:jc w:val="right"/>
        <w:rPr>
          <w:rFonts w:ascii="Arial" w:eastAsia="Times New Roman" w:hAnsi="Arial" w:cs="Arial"/>
          <w:sz w:val="24"/>
          <w:szCs w:val="24"/>
          <w:lang w:eastAsia="ru-RU"/>
        </w:rPr>
      </w:pPr>
      <w:r w:rsidRPr="00394279">
        <w:rPr>
          <w:rFonts w:ascii="Arial" w:eastAsia="Times New Roman" w:hAnsi="Arial" w:cs="Arial"/>
          <w:sz w:val="24"/>
          <w:szCs w:val="24"/>
          <w:lang w:eastAsia="ru-RU"/>
        </w:rPr>
        <w:t xml:space="preserve">Департамента </w:t>
      </w:r>
      <w:proofErr w:type="gramStart"/>
      <w:r w:rsidRPr="00394279">
        <w:rPr>
          <w:rFonts w:ascii="Arial" w:eastAsia="Times New Roman" w:hAnsi="Arial" w:cs="Arial"/>
          <w:sz w:val="24"/>
          <w:szCs w:val="24"/>
          <w:lang w:eastAsia="ru-RU"/>
        </w:rPr>
        <w:t>градостроительной</w:t>
      </w:r>
      <w:proofErr w:type="gramEnd"/>
    </w:p>
    <w:p w:rsidR="00394279" w:rsidRPr="00394279" w:rsidRDefault="00394279" w:rsidP="00394279">
      <w:pPr>
        <w:shd w:val="clear" w:color="auto" w:fill="FFFFFF"/>
        <w:spacing w:after="0" w:line="362" w:lineRule="atLeast"/>
        <w:jc w:val="right"/>
        <w:rPr>
          <w:rFonts w:ascii="Arial" w:eastAsia="Times New Roman" w:hAnsi="Arial" w:cs="Arial"/>
          <w:sz w:val="24"/>
          <w:szCs w:val="24"/>
          <w:lang w:eastAsia="ru-RU"/>
        </w:rPr>
      </w:pPr>
      <w:r w:rsidRPr="00394279">
        <w:rPr>
          <w:rFonts w:ascii="Arial" w:eastAsia="Times New Roman" w:hAnsi="Arial" w:cs="Arial"/>
          <w:sz w:val="24"/>
          <w:szCs w:val="24"/>
          <w:lang w:eastAsia="ru-RU"/>
        </w:rPr>
        <w:t>деятельности и архитектуры</w:t>
      </w:r>
    </w:p>
    <w:p w:rsidR="00394279" w:rsidRPr="00394279" w:rsidRDefault="00394279" w:rsidP="00394279">
      <w:pPr>
        <w:shd w:val="clear" w:color="auto" w:fill="FFFFFF"/>
        <w:spacing w:after="0" w:line="362" w:lineRule="atLeast"/>
        <w:jc w:val="right"/>
        <w:rPr>
          <w:rFonts w:ascii="Arial" w:eastAsia="Times New Roman" w:hAnsi="Arial" w:cs="Arial"/>
          <w:sz w:val="24"/>
          <w:szCs w:val="24"/>
          <w:lang w:eastAsia="ru-RU"/>
        </w:rPr>
      </w:pPr>
      <w:r w:rsidRPr="00394279">
        <w:rPr>
          <w:rFonts w:ascii="Arial" w:eastAsia="Times New Roman" w:hAnsi="Arial" w:cs="Arial"/>
          <w:sz w:val="24"/>
          <w:szCs w:val="24"/>
          <w:lang w:eastAsia="ru-RU"/>
        </w:rPr>
        <w:t>О.А.ДАШКОВА</w:t>
      </w:r>
    </w:p>
    <w:p w:rsidR="00B01B94" w:rsidRPr="00394279" w:rsidRDefault="00B01B94"/>
    <w:sectPr w:rsidR="00B01B94" w:rsidRPr="00394279"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394279"/>
    <w:rsid w:val="003636AE"/>
    <w:rsid w:val="00394279"/>
    <w:rsid w:val="009E1445"/>
    <w:rsid w:val="00B01B94"/>
    <w:rsid w:val="00EA4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394279"/>
  </w:style>
  <w:style w:type="character" w:customStyle="1" w:styleId="nobr">
    <w:name w:val="nobr"/>
    <w:basedOn w:val="a0"/>
    <w:rsid w:val="00394279"/>
  </w:style>
  <w:style w:type="character" w:styleId="a3">
    <w:name w:val="Hyperlink"/>
    <w:basedOn w:val="a0"/>
    <w:uiPriority w:val="99"/>
    <w:semiHidden/>
    <w:unhideWhenUsed/>
    <w:rsid w:val="00394279"/>
    <w:rPr>
      <w:color w:val="0000FF"/>
      <w:u w:val="single"/>
    </w:rPr>
  </w:style>
</w:styles>
</file>

<file path=word/webSettings.xml><?xml version="1.0" encoding="utf-8"?>
<w:webSettings xmlns:r="http://schemas.openxmlformats.org/officeDocument/2006/relationships" xmlns:w="http://schemas.openxmlformats.org/wordprocessingml/2006/main">
  <w:divs>
    <w:div w:id="683021611">
      <w:bodyDiv w:val="1"/>
      <w:marLeft w:val="0"/>
      <w:marRight w:val="0"/>
      <w:marTop w:val="0"/>
      <w:marBottom w:val="0"/>
      <w:divBdr>
        <w:top w:val="none" w:sz="0" w:space="0" w:color="auto"/>
        <w:left w:val="none" w:sz="0" w:space="0" w:color="auto"/>
        <w:bottom w:val="none" w:sz="0" w:space="0" w:color="auto"/>
        <w:right w:val="none" w:sz="0" w:space="0" w:color="auto"/>
      </w:divBdr>
      <w:divsChild>
        <w:div w:id="127237779">
          <w:marLeft w:val="0"/>
          <w:marRight w:val="0"/>
          <w:marTop w:val="0"/>
          <w:marBottom w:val="150"/>
          <w:divBdr>
            <w:top w:val="none" w:sz="0" w:space="0" w:color="auto"/>
            <w:left w:val="none" w:sz="0" w:space="0" w:color="auto"/>
            <w:bottom w:val="none" w:sz="0" w:space="0" w:color="auto"/>
            <w:right w:val="none" w:sz="0" w:space="0" w:color="auto"/>
          </w:divBdr>
        </w:div>
        <w:div w:id="2034575802">
          <w:marLeft w:val="0"/>
          <w:marRight w:val="0"/>
          <w:marTop w:val="120"/>
          <w:marBottom w:val="0"/>
          <w:divBdr>
            <w:top w:val="none" w:sz="0" w:space="0" w:color="auto"/>
            <w:left w:val="none" w:sz="0" w:space="0" w:color="auto"/>
            <w:bottom w:val="none" w:sz="0" w:space="0" w:color="auto"/>
            <w:right w:val="none" w:sz="0" w:space="0" w:color="auto"/>
          </w:divBdr>
        </w:div>
        <w:div w:id="1576238821">
          <w:marLeft w:val="0"/>
          <w:marRight w:val="0"/>
          <w:marTop w:val="120"/>
          <w:marBottom w:val="0"/>
          <w:divBdr>
            <w:top w:val="none" w:sz="0" w:space="0" w:color="auto"/>
            <w:left w:val="none" w:sz="0" w:space="0" w:color="auto"/>
            <w:bottom w:val="none" w:sz="0" w:space="0" w:color="auto"/>
            <w:right w:val="none" w:sz="0" w:space="0" w:color="auto"/>
          </w:divBdr>
        </w:div>
        <w:div w:id="1424494239">
          <w:marLeft w:val="0"/>
          <w:marRight w:val="0"/>
          <w:marTop w:val="120"/>
          <w:marBottom w:val="0"/>
          <w:divBdr>
            <w:top w:val="none" w:sz="0" w:space="0" w:color="auto"/>
            <w:left w:val="none" w:sz="0" w:space="0" w:color="auto"/>
            <w:bottom w:val="none" w:sz="0" w:space="0" w:color="auto"/>
            <w:right w:val="none" w:sz="0" w:space="0" w:color="auto"/>
          </w:divBdr>
        </w:div>
        <w:div w:id="2024241703">
          <w:marLeft w:val="0"/>
          <w:marRight w:val="0"/>
          <w:marTop w:val="120"/>
          <w:marBottom w:val="0"/>
          <w:divBdr>
            <w:top w:val="none" w:sz="0" w:space="0" w:color="auto"/>
            <w:left w:val="none" w:sz="0" w:space="0" w:color="auto"/>
            <w:bottom w:val="none" w:sz="0" w:space="0" w:color="auto"/>
            <w:right w:val="none" w:sz="0" w:space="0" w:color="auto"/>
          </w:divBdr>
        </w:div>
        <w:div w:id="1394430470">
          <w:marLeft w:val="0"/>
          <w:marRight w:val="0"/>
          <w:marTop w:val="120"/>
          <w:marBottom w:val="0"/>
          <w:divBdr>
            <w:top w:val="none" w:sz="0" w:space="0" w:color="auto"/>
            <w:left w:val="none" w:sz="0" w:space="0" w:color="auto"/>
            <w:bottom w:val="none" w:sz="0" w:space="0" w:color="auto"/>
            <w:right w:val="none" w:sz="0" w:space="0" w:color="auto"/>
          </w:divBdr>
        </w:div>
        <w:div w:id="1264457665">
          <w:marLeft w:val="0"/>
          <w:marRight w:val="0"/>
          <w:marTop w:val="120"/>
          <w:marBottom w:val="0"/>
          <w:divBdr>
            <w:top w:val="none" w:sz="0" w:space="0" w:color="auto"/>
            <w:left w:val="none" w:sz="0" w:space="0" w:color="auto"/>
            <w:bottom w:val="none" w:sz="0" w:space="0" w:color="auto"/>
            <w:right w:val="none" w:sz="0" w:space="0" w:color="auto"/>
          </w:divBdr>
        </w:div>
        <w:div w:id="1517187227">
          <w:marLeft w:val="0"/>
          <w:marRight w:val="0"/>
          <w:marTop w:val="120"/>
          <w:marBottom w:val="0"/>
          <w:divBdr>
            <w:top w:val="none" w:sz="0" w:space="0" w:color="auto"/>
            <w:left w:val="none" w:sz="0" w:space="0" w:color="auto"/>
            <w:bottom w:val="none" w:sz="0" w:space="0" w:color="auto"/>
            <w:right w:val="none" w:sz="0" w:space="0" w:color="auto"/>
          </w:divBdr>
        </w:div>
        <w:div w:id="364866612">
          <w:marLeft w:val="0"/>
          <w:marRight w:val="0"/>
          <w:marTop w:val="120"/>
          <w:marBottom w:val="0"/>
          <w:divBdr>
            <w:top w:val="none" w:sz="0" w:space="0" w:color="auto"/>
            <w:left w:val="none" w:sz="0" w:space="0" w:color="auto"/>
            <w:bottom w:val="none" w:sz="0" w:space="0" w:color="auto"/>
            <w:right w:val="none" w:sz="0" w:space="0" w:color="auto"/>
          </w:divBdr>
        </w:div>
        <w:div w:id="687364506">
          <w:marLeft w:val="0"/>
          <w:marRight w:val="0"/>
          <w:marTop w:val="120"/>
          <w:marBottom w:val="0"/>
          <w:divBdr>
            <w:top w:val="none" w:sz="0" w:space="0" w:color="auto"/>
            <w:left w:val="none" w:sz="0" w:space="0" w:color="auto"/>
            <w:bottom w:val="none" w:sz="0" w:space="0" w:color="auto"/>
            <w:right w:val="none" w:sz="0" w:space="0" w:color="auto"/>
          </w:divBdr>
        </w:div>
        <w:div w:id="46111948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5035</Characters>
  <Application>Microsoft Office Word</Application>
  <DocSecurity>0</DocSecurity>
  <Lines>41</Lines>
  <Paragraphs>11</Paragraphs>
  <ScaleCrop>false</ScaleCrop>
  <Company>Krokoz™</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2020-02-18T04:52:00Z</dcterms:created>
  <dcterms:modified xsi:type="dcterms:W3CDTF">2020-02-18T04:53:00Z</dcterms:modified>
</cp:coreProperties>
</file>