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646A" w:rsidRPr="00EE646A" w:rsidRDefault="00EE646A" w:rsidP="00EE646A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EE646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МИНИСТЕРСТВО ФИНАНСОВ РОССИЙСКОЙ ФЕДЕРАЦИИ</w:t>
      </w:r>
    </w:p>
    <w:p w:rsidR="00EE646A" w:rsidRPr="00EE646A" w:rsidRDefault="00EE646A" w:rsidP="00EE646A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EE646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EE646A" w:rsidRPr="00EE646A" w:rsidRDefault="00EE646A" w:rsidP="00EE646A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EE646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ПИСЬМО</w:t>
      </w:r>
    </w:p>
    <w:p w:rsidR="00EE646A" w:rsidRPr="00EE646A" w:rsidRDefault="00EE646A" w:rsidP="00EE646A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EE646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 28 мая 2019 г. N 24-02-08/38813</w:t>
      </w:r>
    </w:p>
    <w:p w:rsidR="00EE646A" w:rsidRPr="00EE646A" w:rsidRDefault="00EE646A" w:rsidP="00EE646A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E646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E646A" w:rsidRPr="00EE646A" w:rsidRDefault="00EE646A" w:rsidP="00EE646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EE646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 бюджетной политики в сфере контрактной системы Минфина России (далее - Департамент), рассмотрев обращения от 17.04.2019 по вопросу проведения совместной закупки в соответствии с положениями Федерального закона от 05.04.2013 N 44-ФЗ "О контрактной системе в сфере закупок товаров, работ, услуг для обеспечения государственных и муниципальных нужд" (далее - Закон о контрактной системе, Обращение), в рамках компетенции сообщает следующее.</w:t>
      </w:r>
      <w:proofErr w:type="gramEnd"/>
    </w:p>
    <w:p w:rsidR="00EE646A" w:rsidRPr="00EE646A" w:rsidRDefault="00EE646A" w:rsidP="00EE646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EE646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пунктами 11.8 и 12.5 Регламента Министерства финансов Российской Федерации, утвержденного приказом Министерства финансов Российской Федерации от 14.09.2018 N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</w:t>
      </w:r>
      <w:proofErr w:type="gramEnd"/>
      <w:r w:rsidRPr="00EE6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обоснования решения, принятого по обращению, а также не рассматриваются по существу обращения по оценке конкретных хозяйственных ситуаций.</w:t>
      </w:r>
    </w:p>
    <w:p w:rsidR="00EE646A" w:rsidRPr="00EE646A" w:rsidRDefault="00EE646A" w:rsidP="00EE646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E646A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тем Департамент считает возможным по изложенному в обращении вопросу сообщить следующее.</w:t>
      </w:r>
    </w:p>
    <w:p w:rsidR="00EE646A" w:rsidRPr="00EE646A" w:rsidRDefault="00EE646A" w:rsidP="00EE646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E6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частью 1 статьи 25 Закона о контрактной системе при осуществлении двумя и более заказчиками закупок одних и тех же товаров, работ, услуг такие заказчики вправе проводить совместные конкурсы или аукционы. Права, обязанности и ответственность заказчиков при проведении совместных конкурсов или аукционов определяются соглашением сторон, заключенным в соответствии с Гражданским кодексом Российской Федерации и Законом о контрактной системе. Контракт с победителем либо победителями </w:t>
      </w:r>
      <w:proofErr w:type="gramStart"/>
      <w:r w:rsidRPr="00EE646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совместных</w:t>
      </w:r>
      <w:proofErr w:type="gramEnd"/>
      <w:r w:rsidRPr="00EE6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конкурса или аукциона заключается каждым заказчиком.</w:t>
      </w:r>
    </w:p>
    <w:p w:rsidR="00EE646A" w:rsidRPr="00EE646A" w:rsidRDefault="00EE646A" w:rsidP="00EE646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EE646A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Частью 2 статьи 25 Закона о контрактной системе установлено, что организатором совместных конкурса или аукциона выступает уполномоченный орган, уполномоченное учреждение в случае наделения их полномочиями в соответствии со статьей 26 Закона о контрактной системе либо один из заказчиков, если таким уполномоченному органу, уполномоченному учреждению либо заказчику другие заказчики передали на основании соглашения часть своих полномочий на организацию и проведение совместных</w:t>
      </w:r>
      <w:proofErr w:type="gramEnd"/>
      <w:r w:rsidRPr="00EE6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конкурса или аукциона. Указанное соглашение должно </w:t>
      </w:r>
      <w:proofErr w:type="gramStart"/>
      <w:r w:rsidRPr="00EE646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содержать</w:t>
      </w:r>
      <w:proofErr w:type="gramEnd"/>
      <w:r w:rsidRPr="00EE6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 информацию об объекте закупки и о предполагаемом объеме закупки, в отношении которой проводятся совместные конкурсы или аукционы, место, условия и сроки (периоды) поставок товаров, выполнения работ, оказания услуг в отношении каждого заказчика; начальные (максимальные) цены контрактов каждого заказчика и обоснование таких цен соответствующим заказчиком.</w:t>
      </w:r>
    </w:p>
    <w:p w:rsidR="00EE646A" w:rsidRPr="00EE646A" w:rsidRDefault="00EE646A" w:rsidP="00EE646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E64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проведения совместных конкурсов и аукционов утверждены постановлением Правительства Российской Федерации от 28.11.2013 N 1088 (далее - Постановление N 1088).</w:t>
      </w:r>
    </w:p>
    <w:p w:rsidR="00EE646A" w:rsidRPr="00EE646A" w:rsidRDefault="00EE646A" w:rsidP="00EE646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E6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Учитывая </w:t>
      </w:r>
      <w:proofErr w:type="gramStart"/>
      <w:r w:rsidRPr="00EE646A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изложенное</w:t>
      </w:r>
      <w:proofErr w:type="gramEnd"/>
      <w:r w:rsidRPr="00EE646A">
        <w:rPr>
          <w:rFonts w:ascii="Times New Roman" w:eastAsia="Times New Roman" w:hAnsi="Times New Roman" w:cs="Times New Roman"/>
          <w:sz w:val="24"/>
          <w:szCs w:val="24"/>
          <w:lang w:eastAsia="ru-RU"/>
        </w:rPr>
        <w:t>, организация совместной закупки в порядке, установленном статьей 25 Закона о контрактной системе и Постановлением N 1088, допускается при одновременном соблюдении совокупности следующих условий: закупку осуществляют два и более заказчика, которые приобретают одни и те же товары, работы, услуги.</w:t>
      </w:r>
    </w:p>
    <w:p w:rsidR="00EE646A" w:rsidRPr="00EE646A" w:rsidRDefault="00EE646A" w:rsidP="00EE646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EE6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Дополнительно Департамент сообщает, что вопрос о наличии либо об отсутствии признаков нарушения Закона о контрактной системе рассматривается органом исполнительной власти, уполномоченным на осуществление контроля (надзора) в сфере </w:t>
      </w:r>
      <w:r w:rsidRPr="00EE646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государственного оборонного заказа и в сфере закупок товаров, работ, услуг для обеспечения государственных и муниципальных нужд, а также согласования применения закрытых способов определения поставщиков (подрядчиков, исполнителей), в каждом конкретном случае исходя из документации</w:t>
      </w:r>
      <w:proofErr w:type="gramEnd"/>
      <w:r w:rsidRPr="00EE6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закупке и всех обстоятельств дела.</w:t>
      </w:r>
    </w:p>
    <w:p w:rsidR="00EE646A" w:rsidRPr="00EE646A" w:rsidRDefault="00EE646A" w:rsidP="00EE646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E646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пунктом 1 Положения о Министерстве финансов Российской Федерации, утвержденного постановлением Правительства Российской Федерации от 30.06.2004 N 329, Минфин России является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осуществления закупок товаров, работ, услуг для обеспечения государственных и муниципальных нужд.</w:t>
      </w:r>
    </w:p>
    <w:p w:rsidR="00EE646A" w:rsidRPr="00EE646A" w:rsidRDefault="00EE646A" w:rsidP="00EE646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E6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Минфин России не обладает ни надзорными, ни контрольными функциями и (или) полномочиями в отношении осуществляемых закупок, в </w:t>
      </w:r>
      <w:proofErr w:type="gramStart"/>
      <w:r w:rsidRPr="00EE646A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связи</w:t>
      </w:r>
      <w:proofErr w:type="gramEnd"/>
      <w:r w:rsidRPr="00EE6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чем не вправе рассматривать вопрос о правомерности действий участников контрактной системы, совершаемых при осуществлении закупок.</w:t>
      </w:r>
    </w:p>
    <w:p w:rsidR="00EE646A" w:rsidRPr="00EE646A" w:rsidRDefault="00EE646A" w:rsidP="00EE646A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E646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E646A" w:rsidRPr="00EE646A" w:rsidRDefault="00EE646A" w:rsidP="00EE646A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E646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Департамента</w:t>
      </w:r>
    </w:p>
    <w:p w:rsidR="00EE646A" w:rsidRPr="00EE646A" w:rsidRDefault="00EE646A" w:rsidP="00EE646A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E646A">
        <w:rPr>
          <w:rFonts w:ascii="Times New Roman" w:eastAsia="Times New Roman" w:hAnsi="Times New Roman" w:cs="Times New Roman"/>
          <w:sz w:val="24"/>
          <w:szCs w:val="24"/>
          <w:lang w:eastAsia="ru-RU"/>
        </w:rPr>
        <w:t>И.Ю.КУСТ</w:t>
      </w:r>
    </w:p>
    <w:p w:rsidR="00EE646A" w:rsidRPr="00EE646A" w:rsidRDefault="00EE646A" w:rsidP="00EE646A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E646A">
        <w:rPr>
          <w:rFonts w:ascii="Times New Roman" w:eastAsia="Times New Roman" w:hAnsi="Times New Roman" w:cs="Times New Roman"/>
          <w:sz w:val="24"/>
          <w:szCs w:val="24"/>
          <w:lang w:eastAsia="ru-RU"/>
        </w:rPr>
        <w:t>28.05.2019</w:t>
      </w:r>
    </w:p>
    <w:p w:rsidR="00405829" w:rsidRPr="00405829" w:rsidRDefault="00405829" w:rsidP="0062015B">
      <w:pPr>
        <w:rPr>
          <w:szCs w:val="21"/>
        </w:rPr>
      </w:pPr>
    </w:p>
    <w:sectPr w:rsidR="00405829" w:rsidRPr="00405829" w:rsidSect="00B0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AE15D8"/>
    <w:rsid w:val="002C451F"/>
    <w:rsid w:val="003636AE"/>
    <w:rsid w:val="00405829"/>
    <w:rsid w:val="00490505"/>
    <w:rsid w:val="0062015B"/>
    <w:rsid w:val="009E1445"/>
    <w:rsid w:val="00AE15D8"/>
    <w:rsid w:val="00B01B94"/>
    <w:rsid w:val="00D727E8"/>
    <w:rsid w:val="00EE64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31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56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46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93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98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48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295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60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67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10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4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91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90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677</Words>
  <Characters>3861</Characters>
  <Application>Microsoft Office Word</Application>
  <DocSecurity>0</DocSecurity>
  <Lines>32</Lines>
  <Paragraphs>9</Paragraphs>
  <ScaleCrop>false</ScaleCrop>
  <Company>Krokoz™</Company>
  <LinksUpToDate>false</LinksUpToDate>
  <CharactersWithSpaces>4529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2020-03-10T07:53:00Z</dcterms:created>
  <dcterms:modified xsi:type="dcterms:W3CDTF">2020-03-10T07:53:00Z</dcterms:modified>
</cp:coreProperties>
</file>