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840" w:rsidRPr="002D4840" w:rsidRDefault="002D4840" w:rsidP="002D484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D484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2D4840" w:rsidRPr="002D4840" w:rsidRDefault="002D4840" w:rsidP="002D484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D484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2D4840" w:rsidRPr="002D4840" w:rsidRDefault="002D4840" w:rsidP="002D484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D484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2D4840" w:rsidRPr="002D4840" w:rsidRDefault="002D4840" w:rsidP="002D484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D484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18 декабря 2019 г. N 24-03-07/99184</w:t>
      </w:r>
    </w:p>
    <w:p w:rsidR="002D4840" w:rsidRPr="002D4840" w:rsidRDefault="002D4840" w:rsidP="002D484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4840" w:rsidRPr="002D4840" w:rsidRDefault="002D4840" w:rsidP="002D48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ГБУЗ АО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применения статьи 96 Закона N 44-ФЗ, сообщает следующее.</w:t>
      </w:r>
      <w:proofErr w:type="gramEnd"/>
    </w:p>
    <w:p w:rsidR="002D4840" w:rsidRPr="002D4840" w:rsidRDefault="002D4840" w:rsidP="002D48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2D4840" w:rsidRPr="002D4840" w:rsidRDefault="002D4840" w:rsidP="002D48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D4840" w:rsidRPr="002D4840" w:rsidRDefault="002D4840" w:rsidP="002D48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считаем необходимым отметить, что в соответствии с частью 1 статьи 96 Закона N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</w:t>
      </w:r>
      <w:proofErr w:type="gramEnd"/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таким обязательствам в соответствии с частью 4 статьи 33 Закона N 44-ФЗ.</w:t>
      </w:r>
    </w:p>
    <w:p w:rsidR="002D4840" w:rsidRPr="002D4840" w:rsidRDefault="002D4840" w:rsidP="002D48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 статьи 96 Закона N 44-ФЗ предусматривает право заказчика устанавливать требование обеспечения исполнения контракта в извещении об осуществлении закупки и (или) в проекте контракта при осуществлении закупки в случаях, предусмотренных параграфами 3 и 3.1 главы 3 (если начальная (максимальная) цена контракта не превышает пятьсот тысяч рублей), пунктами 2, 7, 9, 10 части 2 статьи 83, пунктами 1, 3 и</w:t>
      </w:r>
      <w:proofErr w:type="gramEnd"/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>4 части 2 статьи 83.1, пунктами 1, 2 (если правовыми актами, предусмотренными указанным пунктом, не предусмотрена обязанность заказчика установить требование обеспечения исполнения контракта), 4 - 11, 13 - 15, 17, 20 - 23, 26, 28 - 34, 40 - 42, 44, 45, 46, 47 - 48 (если контрактами, заключаемыми в соответствии с пунктами 47 - 48, не предусмотрена выплата аванса), 51, 52 части 1 статьи 93 настоящего</w:t>
      </w:r>
      <w:proofErr w:type="gramEnd"/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закона.</w:t>
      </w:r>
    </w:p>
    <w:p w:rsidR="002D4840" w:rsidRPr="002D4840" w:rsidRDefault="002D4840" w:rsidP="002D48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частью 2 статьи 96 Закона N 44-ФЗ предусмотрены все случаи, при которых заказчик вправе не устанавливать требование обеспечения исполнения контракта.</w:t>
      </w:r>
    </w:p>
    <w:p w:rsidR="002D4840" w:rsidRPr="002D4840" w:rsidRDefault="002D4840" w:rsidP="002D48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частью 8 статьи 96 Закона N 44-ФЗ предусмотрено, что положения Закона N 44-ФЗ об обеспечении исполнения контракта, включая положения о предоставлении такого обеспечения с учетом положений статьи 37 Закона N 44-ФЗ, не применяются в случае:</w:t>
      </w:r>
    </w:p>
    <w:p w:rsidR="002D4840" w:rsidRPr="002D4840" w:rsidRDefault="002D4840" w:rsidP="002D48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заключения контракта с участником закупки, который является казенным учреждением;</w:t>
      </w:r>
    </w:p>
    <w:p w:rsidR="002D4840" w:rsidRPr="002D4840" w:rsidRDefault="002D4840" w:rsidP="002D48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осуществления закупки услуги по предоставлению кредита;</w:t>
      </w:r>
    </w:p>
    <w:p w:rsidR="002D4840" w:rsidRPr="002D4840" w:rsidRDefault="002D4840" w:rsidP="002D48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заключения бюджетным учреждением, государственным, муниципальным унитарными предприятиями контракта, предметом которого является выдача банковской гарантии.</w:t>
      </w:r>
    </w:p>
    <w:p w:rsidR="002D4840" w:rsidRPr="002D4840" w:rsidRDefault="002D4840" w:rsidP="002D48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в соответствии с частью 8.1 статьи 96 Закона N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N 44-ФЗ, освобождается от предоставления обеспечения исполнения контракта, в том числе с учетом положений статьи 37 Закона N 44-ФЗ, в случае предоставления таким участником закупки информации, содержащейся</w:t>
      </w:r>
      <w:proofErr w:type="gramEnd"/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2D4840" w:rsidRPr="002D4840" w:rsidRDefault="002D4840" w:rsidP="002D484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Такая информация представляется участником закупки до заключения контракта в случаях, установленных Законом N 44-ФЗ для предоставления обеспечения исполнения контракта. При этом сумма цен таких контрактов должна составлять не </w:t>
      </w:r>
      <w:proofErr w:type="gramStart"/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начальной</w:t>
      </w:r>
      <w:proofErr w:type="gramEnd"/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(максимальной) цены контракта, указанной в извещении об осуществлении закупки и документации о закупке.</w:t>
      </w:r>
    </w:p>
    <w:p w:rsidR="002D4840" w:rsidRPr="002D4840" w:rsidRDefault="002D4840" w:rsidP="002D484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4840" w:rsidRPr="002D4840" w:rsidRDefault="002D4840" w:rsidP="002D484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2D4840" w:rsidRPr="002D4840" w:rsidRDefault="002D4840" w:rsidP="002D484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2D4840" w:rsidRPr="002D4840" w:rsidRDefault="002D4840" w:rsidP="002D484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D4840">
        <w:rPr>
          <w:rFonts w:ascii="Times New Roman" w:eastAsia="Times New Roman" w:hAnsi="Times New Roman" w:cs="Times New Roman"/>
          <w:sz w:val="24"/>
          <w:szCs w:val="24"/>
          <w:lang w:eastAsia="ru-RU"/>
        </w:rPr>
        <w:t>18.12.2019</w:t>
      </w:r>
    </w:p>
    <w:p w:rsidR="00B01B94" w:rsidRPr="005C2F3C" w:rsidRDefault="00B01B94" w:rsidP="005C2F3C"/>
    <w:sectPr w:rsidR="00B01B94" w:rsidRPr="005C2F3C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6633"/>
    <w:rsid w:val="0012725D"/>
    <w:rsid w:val="002D4840"/>
    <w:rsid w:val="00305E60"/>
    <w:rsid w:val="003636AE"/>
    <w:rsid w:val="00490505"/>
    <w:rsid w:val="005C2F3C"/>
    <w:rsid w:val="006B6864"/>
    <w:rsid w:val="008B65E8"/>
    <w:rsid w:val="009E1445"/>
    <w:rsid w:val="00A95CFA"/>
    <w:rsid w:val="00B01B94"/>
    <w:rsid w:val="00C56CCC"/>
    <w:rsid w:val="00CC1BB5"/>
    <w:rsid w:val="00D5425E"/>
    <w:rsid w:val="00ED6633"/>
    <w:rsid w:val="00F252C5"/>
    <w:rsid w:val="00F8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680</Words>
  <Characters>3882</Characters>
  <Application>Microsoft Office Word</Application>
  <DocSecurity>0</DocSecurity>
  <Lines>32</Lines>
  <Paragraphs>9</Paragraphs>
  <ScaleCrop>false</ScaleCrop>
  <Company>Krokoz™</Company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2020-04-20T07:25:00Z</dcterms:created>
  <dcterms:modified xsi:type="dcterms:W3CDTF">2020-04-20T07:25:00Z</dcterms:modified>
</cp:coreProperties>
</file>