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C86" w:rsidRPr="00002C86" w:rsidRDefault="00002C86" w:rsidP="00002C8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02C8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002C86" w:rsidRPr="00002C86" w:rsidRDefault="00002C86" w:rsidP="00002C8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02C8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002C86" w:rsidRPr="00002C86" w:rsidRDefault="00002C86" w:rsidP="00002C8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02C8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002C86" w:rsidRPr="00002C86" w:rsidRDefault="00002C86" w:rsidP="00002C8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02C8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25 ноября 2019 г. N 02-09-09/91263</w:t>
      </w:r>
    </w:p>
    <w:p w:rsidR="00002C86" w:rsidRPr="00002C86" w:rsidRDefault="00002C86" w:rsidP="00002C86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02C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2C86" w:rsidRPr="00002C86" w:rsidRDefault="00002C86" w:rsidP="00002C8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002C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методологии и финансовой отчетности в государственном секторе Министерства финансов Российской Федерации рассмотрел обращение по вопросу осуществления государственного (муниципального) финансового контроля в связи с принятием Федерального закона от 26.07.2019 N 199-ФЗ "О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аудита" (далее - Закон N 199-ФЗ) и сообщает.</w:t>
      </w:r>
      <w:proofErr w:type="gramEnd"/>
    </w:p>
    <w:p w:rsidR="00002C86" w:rsidRPr="00002C86" w:rsidRDefault="00002C86" w:rsidP="00002C8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02C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N 199-ФЗ внесены изменения в Бюджетный кодекс Российской Федерации (далее - БК РФ), в том числе в части уточнения содержания и порядка направления представлений и предписаний органов внутреннего государственного (муниципального) финансового контроля.</w:t>
      </w:r>
    </w:p>
    <w:p w:rsidR="00002C86" w:rsidRPr="00002C86" w:rsidRDefault="00002C86" w:rsidP="00002C8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0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согласно положениям статьи 270.2 Бюджетного кодекса Российской Федерации (далее - БК РФ) под представлением понимается документ органа внутреннего государственного (муниципального) финансового контроля, направляемый объекту контроля и </w:t>
      </w:r>
      <w:proofErr w:type="gramStart"/>
      <w:r w:rsidRPr="00002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содержащий</w:t>
      </w:r>
      <w:proofErr w:type="gramEnd"/>
      <w:r w:rsidRPr="0000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информацию о выявленных бюджетных нарушениях.</w:t>
      </w:r>
    </w:p>
    <w:p w:rsidR="00002C86" w:rsidRPr="00002C86" w:rsidRDefault="00002C86" w:rsidP="00002C8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00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предписанием понимается документ органа внутреннего государственного (муниципального) финансового контроля, направляемый объекту контроля в случае невозможности устранения либо </w:t>
      </w:r>
      <w:proofErr w:type="spellStart"/>
      <w:r w:rsidRPr="00002C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неустранения</w:t>
      </w:r>
      <w:proofErr w:type="spellEnd"/>
      <w:r w:rsidRPr="0000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в представлении срок бюджетного нарушения при наличии возможности определения суммы причиненного ущерба публично-правовому образованию в результате этого нарушения.</w:t>
      </w:r>
      <w:proofErr w:type="gramEnd"/>
    </w:p>
    <w:p w:rsidR="00002C86" w:rsidRPr="00002C86" w:rsidRDefault="00002C86" w:rsidP="00002C8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02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бюджетного нарушения установлено положениями пункта 1 статьи 306.1 БК РФ, согласно которому бюджетным нарушением признается совершенное высшим исполнительным органом государственной власти субъекта Российской Федерации (местной администрацией), финансовым органом, главным администратором (администратором) бюджетных средств, государственным (муниципальным) заказчиком.</w:t>
      </w:r>
    </w:p>
    <w:p w:rsidR="00002C86" w:rsidRPr="00002C86" w:rsidRDefault="00002C86" w:rsidP="00002C8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0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объектов государственного (муниципального) финансового контроля установлен положениями пункта 1 статьи 266.1 БК РФ, в соответствии с которым к объектам </w:t>
      </w:r>
      <w:proofErr w:type="gramStart"/>
      <w:r w:rsidRPr="00002C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</w:t>
      </w:r>
      <w:proofErr w:type="gramEnd"/>
      <w:r w:rsidRPr="0000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относятся государственные (муниципальные) учреждения, органы управления государственными внебюджетными фондами, юридические лица, индивидуальные предприниматели, физические лица, получающие средства из соответствующего бюджета на основании договоров (соглашений) о предоставлении средств из соответствующего бюджета и (или) государственных (муниципальных) контрактов, кредиты, обеспеченные государственными и муниципальными гарантиями, являющиеся исполнителями (поставщиками, подрядчиками) по договорам (соглашениям), заключенным в целях исполнения договоров (соглашений) о предоставлении средств из соответствующего бюджета и (или) государственных (муниципальных) контрактов, которым в соответствии с федеральными законами открыты лицевые счета в Федеральном казначействе, финансовом органе субъекта Российской Федерации (муниципального образования).</w:t>
      </w:r>
    </w:p>
    <w:p w:rsidR="00002C86" w:rsidRPr="00002C86" w:rsidRDefault="00002C86" w:rsidP="00002C8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02C8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у органов внутреннего государственного (муниципального) финансового контроля отсутствуют полномочия по направлению представлений и предписаний в адрес указанных объектов контроля при наличии соответствующих контрольных полномочий в отношении них.</w:t>
      </w:r>
    </w:p>
    <w:p w:rsidR="00002C86" w:rsidRPr="00002C86" w:rsidRDefault="00002C86" w:rsidP="00002C8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0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этой связи Минфином России разработан проект федерального закона "О внесении изменений в Бюджетный кодекс Российской Федерации" (далее - законопроект), положениями которого </w:t>
      </w:r>
      <w:proofErr w:type="gramStart"/>
      <w:r w:rsidRPr="00002C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предлагается</w:t>
      </w:r>
      <w:proofErr w:type="gramEnd"/>
      <w:r w:rsidRPr="0000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расширить состав объектов контроля, которым могут быть направлены представления и предписания органов внутреннего </w:t>
      </w:r>
      <w:r w:rsidRPr="00002C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государственного (муниципального) финансового контроля, путем включения в данный состав других заказчиков, определенных Федеральным законом от 05.04.2013 N 44-ФЗ "О контрактной системе в сфере закупок товаров, работ, услуг для обеспечения государственных и муниципальных нужд", в том числе бюджетных и автономных учреждений, а также объектов контроля, получающих средства из бюджета в соответствии с договорами (соглашениями) о предоставлении средств из бюджета.</w:t>
      </w:r>
    </w:p>
    <w:p w:rsidR="00002C86" w:rsidRPr="00002C86" w:rsidRDefault="00002C86" w:rsidP="00002C8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0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Законопроект и материалы к нему, в соответствии с требованиями Порядка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утвержденного постановлением Правительства Российской Федерации от 25.08.2012 N 851, размещены на официальном сайте </w:t>
      </w:r>
      <w:proofErr w:type="spellStart"/>
      <w:r w:rsidRPr="00002C86">
        <w:rPr>
          <w:rFonts w:ascii="Times New Roman" w:eastAsia="Times New Roman" w:hAnsi="Times New Roman" w:cs="Times New Roman"/>
          <w:sz w:val="24"/>
          <w:szCs w:val="24"/>
          <w:lang w:eastAsia="ru-RU"/>
        </w:rPr>
        <w:t>regulation.gov.ru</w:t>
      </w:r>
      <w:proofErr w:type="spellEnd"/>
      <w:r w:rsidRPr="0000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Интернет.</w:t>
      </w:r>
    </w:p>
    <w:p w:rsidR="00002C86" w:rsidRPr="00002C86" w:rsidRDefault="00002C86" w:rsidP="00002C8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02C8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законопрое</w:t>
      </w:r>
      <w:proofErr w:type="gramStart"/>
      <w:r w:rsidRPr="00002C86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вкл</w:t>
      </w:r>
      <w:proofErr w:type="gramEnd"/>
      <w:r w:rsidRPr="00002C86">
        <w:rPr>
          <w:rFonts w:ascii="Times New Roman" w:eastAsia="Times New Roman" w:hAnsi="Times New Roman" w:cs="Times New Roman"/>
          <w:sz w:val="24"/>
          <w:szCs w:val="24"/>
          <w:lang w:eastAsia="ru-RU"/>
        </w:rPr>
        <w:t>ючен в проект Плана законопроектной деятельности Правительства Российской Федерации на 2020 год.</w:t>
      </w:r>
    </w:p>
    <w:p w:rsidR="00002C86" w:rsidRPr="00002C86" w:rsidRDefault="00002C86" w:rsidP="00002C86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02C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2C86" w:rsidRPr="00002C86" w:rsidRDefault="00002C86" w:rsidP="00002C86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02C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002C86" w:rsidRPr="00002C86" w:rsidRDefault="00002C86" w:rsidP="00002C86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02C86">
        <w:rPr>
          <w:rFonts w:ascii="Times New Roman" w:eastAsia="Times New Roman" w:hAnsi="Times New Roman" w:cs="Times New Roman"/>
          <w:sz w:val="24"/>
          <w:szCs w:val="24"/>
          <w:lang w:eastAsia="ru-RU"/>
        </w:rPr>
        <w:t>С.С.БЫЧКОВ</w:t>
      </w:r>
    </w:p>
    <w:p w:rsidR="00002C86" w:rsidRPr="00002C86" w:rsidRDefault="00002C86" w:rsidP="00002C86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02C86">
        <w:rPr>
          <w:rFonts w:ascii="Times New Roman" w:eastAsia="Times New Roman" w:hAnsi="Times New Roman" w:cs="Times New Roman"/>
          <w:sz w:val="24"/>
          <w:szCs w:val="24"/>
          <w:lang w:eastAsia="ru-RU"/>
        </w:rPr>
        <w:t>25.11.2019</w:t>
      </w:r>
    </w:p>
    <w:p w:rsidR="00B01B94" w:rsidRPr="00055E2A" w:rsidRDefault="00B01B94" w:rsidP="00055E2A"/>
    <w:sectPr w:rsidR="00B01B94" w:rsidRPr="00055E2A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C64"/>
    <w:rsid w:val="00002C86"/>
    <w:rsid w:val="000270C7"/>
    <w:rsid w:val="000558D2"/>
    <w:rsid w:val="00055E2A"/>
    <w:rsid w:val="0014326B"/>
    <w:rsid w:val="0016512B"/>
    <w:rsid w:val="002641A5"/>
    <w:rsid w:val="003636AE"/>
    <w:rsid w:val="00490505"/>
    <w:rsid w:val="0053220D"/>
    <w:rsid w:val="00547179"/>
    <w:rsid w:val="005A2E67"/>
    <w:rsid w:val="009E1445"/>
    <w:rsid w:val="00A573CE"/>
    <w:rsid w:val="00A77C45"/>
    <w:rsid w:val="00A84C64"/>
    <w:rsid w:val="00B01B94"/>
    <w:rsid w:val="00C6235C"/>
    <w:rsid w:val="00D54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5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2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690</Words>
  <Characters>3937</Characters>
  <Application>Microsoft Office Word</Application>
  <DocSecurity>0</DocSecurity>
  <Lines>32</Lines>
  <Paragraphs>9</Paragraphs>
  <ScaleCrop>false</ScaleCrop>
  <Company>Krokoz™</Company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2020-05-12T07:26:00Z</dcterms:created>
  <dcterms:modified xsi:type="dcterms:W3CDTF">2020-05-12T07:26:00Z</dcterms:modified>
</cp:coreProperties>
</file>