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44" w:rsidRPr="005C5744" w:rsidRDefault="005C5744" w:rsidP="005C574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C57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5C5744" w:rsidRPr="005C5744" w:rsidRDefault="005C5744" w:rsidP="005C574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C57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5C5744" w:rsidRPr="005C5744" w:rsidRDefault="005C5744" w:rsidP="005C574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C57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5C5744" w:rsidRPr="005C5744" w:rsidRDefault="005C5744" w:rsidP="005C574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C57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16 апреля 2020 г. N 24-01-08/30444</w:t>
      </w:r>
    </w:p>
    <w:p w:rsidR="005C5744" w:rsidRPr="005C5744" w:rsidRDefault="005C5744" w:rsidP="005C574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C57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5744" w:rsidRPr="005C5744" w:rsidRDefault="005C5744" w:rsidP="005C574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C57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выбора метода обоснования начальной (максимальной) цены контракта, сообщает следующее.</w:t>
      </w:r>
      <w:proofErr w:type="gramEnd"/>
    </w:p>
    <w:p w:rsidR="005C5744" w:rsidRPr="005C5744" w:rsidRDefault="005C5744" w:rsidP="005C574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C57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5C5744" w:rsidRPr="005C5744" w:rsidRDefault="005C5744" w:rsidP="005C574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C5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</w:t>
      </w:r>
      <w:proofErr w:type="gramEnd"/>
      <w:r w:rsidRPr="005C5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обращению.</w:t>
      </w:r>
    </w:p>
    <w:p w:rsidR="005C5744" w:rsidRPr="005C5744" w:rsidRDefault="005C5744" w:rsidP="005C574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C5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5C5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5C5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C5744" w:rsidRPr="005C5744" w:rsidRDefault="005C5744" w:rsidP="005C574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C574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полагаем необходимым отметить, что начальная (максимальная) цена контракта и в предусмотренных Законом N 44-ФЗ случаях цена контракта, заключаемого с единственным поставщиком (подрядчиком, исполнителем) (далее - НМЦК), определяются на основании положений статьи 22 Закона N 44-ФЗ.</w:t>
      </w:r>
    </w:p>
    <w:p w:rsidR="005C5744" w:rsidRPr="005C5744" w:rsidRDefault="005C5744" w:rsidP="005C574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C57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положениями части 22 статьи 22 Закона N 44-ФЗ предусмотрено, что Правительство Российской Федерации вправе определить сферы деятельности, в которых при осуществлении закупок устанавливается порядок определения начальной (максимальной) цены контракта, цены контракта, заключаемого с единственным поставщиком (подрядчиком, исполнителем), и федеральные органы исполнительной власти, Государственную корпорацию по атомной энергии "</w:t>
      </w:r>
      <w:proofErr w:type="spellStart"/>
      <w:r w:rsidRPr="005C57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Росатом</w:t>
      </w:r>
      <w:proofErr w:type="spellEnd"/>
      <w:r w:rsidRPr="005C5744">
        <w:rPr>
          <w:rFonts w:ascii="Times New Roman" w:eastAsia="Times New Roman" w:hAnsi="Times New Roman" w:cs="Times New Roman"/>
          <w:sz w:val="24"/>
          <w:szCs w:val="24"/>
          <w:lang w:eastAsia="ru-RU"/>
        </w:rPr>
        <w:t>", Государственную корпорацию по космической деятельности "</w:t>
      </w:r>
      <w:proofErr w:type="spellStart"/>
      <w:r w:rsidRPr="005C57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Роскосмос</w:t>
      </w:r>
      <w:proofErr w:type="spellEnd"/>
      <w:r w:rsidRPr="005C5744">
        <w:rPr>
          <w:rFonts w:ascii="Times New Roman" w:eastAsia="Times New Roman" w:hAnsi="Times New Roman" w:cs="Times New Roman"/>
          <w:sz w:val="24"/>
          <w:szCs w:val="24"/>
          <w:lang w:eastAsia="ru-RU"/>
        </w:rPr>
        <w:t>", уполномоченные устанавливать такой порядок.</w:t>
      </w:r>
      <w:proofErr w:type="gramEnd"/>
    </w:p>
    <w:p w:rsidR="005C5744" w:rsidRPr="005C5744" w:rsidRDefault="005C5744" w:rsidP="005C574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C57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сообщаем, что уполномоченным органом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на основании постановления Правительства Российской Федерации от 11.09.2015 N 964 определено Министерство строительства и жилищно-коммунального хозяйства Российской Федерации.</w:t>
      </w:r>
      <w:proofErr w:type="gramEnd"/>
    </w:p>
    <w:p w:rsidR="005C5744" w:rsidRPr="005C5744" w:rsidRDefault="005C5744" w:rsidP="005C574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C5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</w:t>
      </w:r>
      <w:r w:rsidRPr="005C57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градостроительной деятельности (за исключением территориального планирования) утвержден приказом Минстроя России от 23.12.2019 N 841/</w:t>
      </w:r>
      <w:proofErr w:type="spellStart"/>
      <w:proofErr w:type="gramStart"/>
      <w:r w:rsidRPr="005C57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5C5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Порядок).</w:t>
      </w:r>
    </w:p>
    <w:p w:rsidR="005C5744" w:rsidRPr="005C5744" w:rsidRDefault="005C5744" w:rsidP="005C574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C5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Порядка вступили в силу с 15.02.2020 и являются обязательными для применения в случаях, если извещения об осуществлении закупок размещены в единой информационной системе в сфере закупок или на официальном сайте Российской Федерации в информационно-коммуникационной сети Интернет для размещения информации о размещении заказов на поставки товаров, выполнение работ, оказание услуг либо приглашения принять </w:t>
      </w:r>
      <w:proofErr w:type="gramStart"/>
      <w:r w:rsidRPr="005C57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proofErr w:type="gramEnd"/>
      <w:r w:rsidRPr="005C5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которых направлены со дня вступления в силу указанного Порядка.</w:t>
      </w:r>
    </w:p>
    <w:p w:rsidR="005C5744" w:rsidRPr="005C5744" w:rsidRDefault="005C5744" w:rsidP="005C574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C5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10 Порядка НМЦК при осуществлении закупок подрядных работ по инженерным изысканиям и (или) по подготовке проектной документации определяется с применением методов, предусмотренных частью 1 статьи 22 Закона N 44-ФЗ, в том числе с составлением расчетов (смет) на основании сметных нормативов, включенных в федеральный реестр сметных нормативов, формируемый Министерством строительства и жилищно-коммунального хозяйства Российской Федерации в соответствии с Порядком</w:t>
      </w:r>
      <w:proofErr w:type="gramEnd"/>
      <w:r w:rsidRPr="005C5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и ведения федерального реестра сметных нормативов, утвержденным приказом Министерства строительства и жилищно-коммунального хозяйства Российской Федерации от 24.10.2017 N 1470/пр.</w:t>
      </w:r>
    </w:p>
    <w:p w:rsidR="005C5744" w:rsidRPr="005C5744" w:rsidRDefault="005C5744" w:rsidP="005C574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C57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5744" w:rsidRPr="005C5744" w:rsidRDefault="005C5744" w:rsidP="005C574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C57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5C5744" w:rsidRPr="005C5744" w:rsidRDefault="005C5744" w:rsidP="005C574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C5744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5C5744" w:rsidRPr="005C5744" w:rsidRDefault="005C5744" w:rsidP="005C574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C5744">
        <w:rPr>
          <w:rFonts w:ascii="Times New Roman" w:eastAsia="Times New Roman" w:hAnsi="Times New Roman" w:cs="Times New Roman"/>
          <w:sz w:val="24"/>
          <w:szCs w:val="24"/>
          <w:lang w:eastAsia="ru-RU"/>
        </w:rPr>
        <w:t>16.04.2020</w:t>
      </w:r>
    </w:p>
    <w:p w:rsidR="005C5744" w:rsidRPr="005C5744" w:rsidRDefault="005C5744" w:rsidP="005C574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C57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1B94" w:rsidRPr="005C5744" w:rsidRDefault="00B01B94" w:rsidP="005C5744"/>
    <w:sectPr w:rsidR="00B01B94" w:rsidRPr="005C574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A95"/>
    <w:rsid w:val="00076A95"/>
    <w:rsid w:val="00182B29"/>
    <w:rsid w:val="002321B8"/>
    <w:rsid w:val="0032639D"/>
    <w:rsid w:val="003636AE"/>
    <w:rsid w:val="004453EF"/>
    <w:rsid w:val="00490505"/>
    <w:rsid w:val="004C5A2D"/>
    <w:rsid w:val="005B0D1E"/>
    <w:rsid w:val="005C5744"/>
    <w:rsid w:val="009E1445"/>
    <w:rsid w:val="00B01B94"/>
    <w:rsid w:val="00CB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711</Words>
  <Characters>4053</Characters>
  <Application>Microsoft Office Word</Application>
  <DocSecurity>0</DocSecurity>
  <Lines>33</Lines>
  <Paragraphs>9</Paragraphs>
  <ScaleCrop>false</ScaleCrop>
  <Company>Krokoz™</Company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2020-07-16T06:07:00Z</dcterms:created>
  <dcterms:modified xsi:type="dcterms:W3CDTF">2020-07-16T06:07:00Z</dcterms:modified>
</cp:coreProperties>
</file>