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AC" w:rsidRPr="00AB49AC" w:rsidRDefault="00AB49AC" w:rsidP="00AB49AC">
      <w:pPr>
        <w:spacing w:before="161" w:after="161"/>
        <w:ind w:firstLine="851"/>
        <w:jc w:val="both"/>
        <w:outlineLvl w:val="0"/>
        <w:rPr>
          <w:rFonts w:ascii="Times New Roman" w:eastAsia="Times New Roman" w:hAnsi="Times New Roman" w:cs="Times New Roman"/>
          <w:b/>
          <w:bCs/>
          <w:kern w:val="36"/>
          <w:sz w:val="24"/>
          <w:szCs w:val="24"/>
          <w:lang w:eastAsia="ru-RU"/>
        </w:rPr>
      </w:pPr>
      <w:r w:rsidRPr="00AB49AC">
        <w:rPr>
          <w:rFonts w:ascii="Times New Roman" w:eastAsia="Times New Roman" w:hAnsi="Times New Roman" w:cs="Times New Roman"/>
          <w:b/>
          <w:bCs/>
          <w:kern w:val="36"/>
          <w:sz w:val="24"/>
          <w:szCs w:val="24"/>
          <w:lang w:eastAsia="ru-RU"/>
        </w:rPr>
        <w:t>Письмо Минфина России от 29 июля 2020 г. N 02-09-06/1/66331 О правомерности проведения Федеральным казначейством в отношении субъектов РФ,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РФ, ежегодной проверки годового отчета об исполнении бюджета субъекта РФ</w:t>
      </w:r>
    </w:p>
    <w:p w:rsidR="00AB49AC" w:rsidRPr="00AB49AC" w:rsidRDefault="00AB49AC" w:rsidP="00AB49AC">
      <w:pPr>
        <w:ind w:firstLine="851"/>
        <w:jc w:val="both"/>
        <w:rPr>
          <w:rFonts w:ascii="Times New Roman" w:eastAsia="Times New Roman" w:hAnsi="Times New Roman" w:cs="Times New Roman"/>
          <w:bCs/>
          <w:sz w:val="24"/>
          <w:szCs w:val="24"/>
          <w:lang w:eastAsia="ru-RU"/>
        </w:rPr>
      </w:pPr>
      <w:bookmarkStart w:id="0" w:name="text"/>
      <w:bookmarkEnd w:id="0"/>
      <w:proofErr w:type="gramStart"/>
      <w:r w:rsidRPr="00AB49AC">
        <w:rPr>
          <w:rFonts w:ascii="Times New Roman" w:eastAsia="Times New Roman" w:hAnsi="Times New Roman" w:cs="Times New Roman"/>
          <w:bCs/>
          <w:sz w:val="24"/>
          <w:szCs w:val="24"/>
          <w:lang w:eastAsia="ru-RU"/>
        </w:rPr>
        <w:t>Департамент бюджетной методологии и финансовой отчетности в государственном секторе Минфина России (далее - Департамент), рассмотрев письмо по вопросу правомерности проведения Федеральным казначейством в отношении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ежегодной проверки годового отчета об исполнении</w:t>
      </w:r>
      <w:proofErr w:type="gramEnd"/>
      <w:r w:rsidRPr="00AB49AC">
        <w:rPr>
          <w:rFonts w:ascii="Times New Roman" w:eastAsia="Times New Roman" w:hAnsi="Times New Roman" w:cs="Times New Roman"/>
          <w:bCs/>
          <w:sz w:val="24"/>
          <w:szCs w:val="24"/>
          <w:lang w:eastAsia="ru-RU"/>
        </w:rPr>
        <w:t xml:space="preserve"> бюджета субъекта Российской Федерации, сообщает.</w:t>
      </w:r>
    </w:p>
    <w:p w:rsidR="00AB49AC" w:rsidRPr="00AB49AC" w:rsidRDefault="00AB49AC" w:rsidP="00AB49AC">
      <w:pPr>
        <w:ind w:firstLine="851"/>
        <w:jc w:val="both"/>
        <w:rPr>
          <w:rFonts w:ascii="Times New Roman" w:eastAsia="Times New Roman" w:hAnsi="Times New Roman" w:cs="Times New Roman"/>
          <w:bCs/>
          <w:sz w:val="24"/>
          <w:szCs w:val="24"/>
          <w:lang w:eastAsia="ru-RU"/>
        </w:rPr>
      </w:pPr>
      <w:proofErr w:type="gramStart"/>
      <w:r w:rsidRPr="00AB49AC">
        <w:rPr>
          <w:rFonts w:ascii="Times New Roman" w:eastAsia="Times New Roman" w:hAnsi="Times New Roman" w:cs="Times New Roman"/>
          <w:bCs/>
          <w:sz w:val="24"/>
          <w:szCs w:val="24"/>
          <w:lang w:eastAsia="ru-RU"/>
        </w:rPr>
        <w:t>Подпунктом 4 пункта 4 статьи 130 Бюджетного кодекса Российской Федерации (далее - БК РФ) предусмотрено проведение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ежегодной проверки годового отчета об исполнении бюджета субъекта Российской Федерации Счетной палатой Российской</w:t>
      </w:r>
      <w:proofErr w:type="gramEnd"/>
      <w:r w:rsidRPr="00AB49AC">
        <w:rPr>
          <w:rFonts w:ascii="Times New Roman" w:eastAsia="Times New Roman" w:hAnsi="Times New Roman" w:cs="Times New Roman"/>
          <w:bCs/>
          <w:sz w:val="24"/>
          <w:szCs w:val="24"/>
          <w:lang w:eastAsia="ru-RU"/>
        </w:rPr>
        <w:t xml:space="preserve"> Федерации или в порядке, установленном Министерством финансов Российской Федерации, Федеральным казначейством.</w:t>
      </w:r>
    </w:p>
    <w:p w:rsidR="00AB49AC" w:rsidRPr="00AB49AC" w:rsidRDefault="00AB49AC" w:rsidP="00AB49AC">
      <w:pPr>
        <w:ind w:firstLine="851"/>
        <w:jc w:val="both"/>
        <w:rPr>
          <w:rFonts w:ascii="Times New Roman" w:eastAsia="Times New Roman" w:hAnsi="Times New Roman" w:cs="Times New Roman"/>
          <w:bCs/>
          <w:sz w:val="24"/>
          <w:szCs w:val="24"/>
          <w:lang w:eastAsia="ru-RU"/>
        </w:rPr>
      </w:pPr>
      <w:proofErr w:type="gramStart"/>
      <w:r w:rsidRPr="00AB49AC">
        <w:rPr>
          <w:rFonts w:ascii="Times New Roman" w:eastAsia="Times New Roman" w:hAnsi="Times New Roman" w:cs="Times New Roman"/>
          <w:bCs/>
          <w:sz w:val="24"/>
          <w:szCs w:val="24"/>
          <w:lang w:eastAsia="ru-RU"/>
        </w:rPr>
        <w:t>При этом установленные постановлением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N 438) ограничения распространяются на виды государственного контроля (надзора</w:t>
      </w:r>
      <w:proofErr w:type="gramEnd"/>
      <w:r w:rsidRPr="00AB49AC">
        <w:rPr>
          <w:rFonts w:ascii="Times New Roman" w:eastAsia="Times New Roman" w:hAnsi="Times New Roman" w:cs="Times New Roman"/>
          <w:bCs/>
          <w:sz w:val="24"/>
          <w:szCs w:val="24"/>
          <w:lang w:eastAsia="ru-RU"/>
        </w:rPr>
        <w:t xml:space="preserve">) </w:t>
      </w:r>
      <w:proofErr w:type="gramStart"/>
      <w:r w:rsidRPr="00AB49AC">
        <w:rPr>
          <w:rFonts w:ascii="Times New Roman" w:eastAsia="Times New Roman" w:hAnsi="Times New Roman" w:cs="Times New Roman"/>
          <w:bCs/>
          <w:sz w:val="24"/>
          <w:szCs w:val="24"/>
          <w:lang w:eastAsia="ru-RU"/>
        </w:rPr>
        <w:t>и муниципального контроля, в отношении которых применяются положения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N 294-ФЗ), включая виды государственного контроля (надзора), муниципального контроля, указанные в частях 3.1 и 4 статьи 1 Закона N 294-ФЗ, к которым относится контроль в финансово-бюджетной сфере, осуществляемый</w:t>
      </w:r>
      <w:proofErr w:type="gramEnd"/>
      <w:r w:rsidRPr="00AB49AC">
        <w:rPr>
          <w:rFonts w:ascii="Times New Roman" w:eastAsia="Times New Roman" w:hAnsi="Times New Roman" w:cs="Times New Roman"/>
          <w:bCs/>
          <w:sz w:val="24"/>
          <w:szCs w:val="24"/>
          <w:lang w:eastAsia="ru-RU"/>
        </w:rPr>
        <w:t xml:space="preserve"> органами государственного (муниципального) финансового </w:t>
      </w:r>
      <w:proofErr w:type="gramStart"/>
      <w:r w:rsidRPr="00AB49AC">
        <w:rPr>
          <w:rFonts w:ascii="Times New Roman" w:eastAsia="Times New Roman" w:hAnsi="Times New Roman" w:cs="Times New Roman"/>
          <w:bCs/>
          <w:sz w:val="24"/>
          <w:szCs w:val="24"/>
          <w:lang w:eastAsia="ru-RU"/>
        </w:rPr>
        <w:t>контроля, за</w:t>
      </w:r>
      <w:proofErr w:type="gramEnd"/>
      <w:r w:rsidRPr="00AB49AC">
        <w:rPr>
          <w:rFonts w:ascii="Times New Roman" w:eastAsia="Times New Roman" w:hAnsi="Times New Roman" w:cs="Times New Roman"/>
          <w:bCs/>
          <w:sz w:val="24"/>
          <w:szCs w:val="24"/>
          <w:lang w:eastAsia="ru-RU"/>
        </w:rPr>
        <w:t xml:space="preserve"> исключением налогового и валютного контроля.</w:t>
      </w:r>
    </w:p>
    <w:p w:rsidR="00AB49AC" w:rsidRPr="00AB49AC" w:rsidRDefault="00AB49AC" w:rsidP="00AB49AC">
      <w:pPr>
        <w:ind w:firstLine="851"/>
        <w:jc w:val="both"/>
        <w:rPr>
          <w:rFonts w:ascii="Times New Roman" w:eastAsia="Times New Roman" w:hAnsi="Times New Roman" w:cs="Times New Roman"/>
          <w:bCs/>
          <w:sz w:val="24"/>
          <w:szCs w:val="24"/>
          <w:lang w:eastAsia="ru-RU"/>
        </w:rPr>
      </w:pPr>
      <w:r w:rsidRPr="00AB49AC">
        <w:rPr>
          <w:rFonts w:ascii="Times New Roman" w:eastAsia="Times New Roman" w:hAnsi="Times New Roman" w:cs="Times New Roman"/>
          <w:bCs/>
          <w:sz w:val="24"/>
          <w:szCs w:val="24"/>
          <w:lang w:eastAsia="ru-RU"/>
        </w:rPr>
        <w:t>В соответствии с пунктом 6 Правил осуществления Федеральным казначейством полномочий по контролю в финансово-бюджетной сфере, утвержденных постановлением Правительства Российской Федерации от 28.11.2013 N 1092 (далее - Правила), Федеральное казначейство при осуществлении деятельности по контролю в финансово-бюджетной сфере осуществляет, в том числе:</w:t>
      </w:r>
    </w:p>
    <w:p w:rsidR="00AB49AC" w:rsidRPr="00AB49AC" w:rsidRDefault="00AB49AC" w:rsidP="00AB49AC">
      <w:pPr>
        <w:ind w:firstLine="851"/>
        <w:jc w:val="both"/>
        <w:rPr>
          <w:rFonts w:ascii="Times New Roman" w:eastAsia="Times New Roman" w:hAnsi="Times New Roman" w:cs="Times New Roman"/>
          <w:bCs/>
          <w:sz w:val="24"/>
          <w:szCs w:val="24"/>
          <w:lang w:eastAsia="ru-RU"/>
        </w:rPr>
      </w:pPr>
      <w:r w:rsidRPr="00AB49AC">
        <w:rPr>
          <w:rFonts w:ascii="Times New Roman" w:eastAsia="Times New Roman" w:hAnsi="Times New Roman" w:cs="Times New Roman"/>
          <w:bCs/>
          <w:sz w:val="24"/>
          <w:szCs w:val="24"/>
          <w:lang w:eastAsia="ru-RU"/>
        </w:rPr>
        <w:t>- полномочия по осуществлению внутреннего государственного финансового контроля, установленные пунктом 1 статьи 269.2 БК РФ и частью 8 статьи 99 Федерального закона о контрактной системе;</w:t>
      </w:r>
    </w:p>
    <w:p w:rsidR="00AB49AC" w:rsidRPr="00AB49AC" w:rsidRDefault="00AB49AC" w:rsidP="00AB49AC">
      <w:pPr>
        <w:ind w:firstLine="851"/>
        <w:jc w:val="both"/>
        <w:rPr>
          <w:rFonts w:ascii="Times New Roman" w:eastAsia="Times New Roman" w:hAnsi="Times New Roman" w:cs="Times New Roman"/>
          <w:bCs/>
          <w:sz w:val="24"/>
          <w:szCs w:val="24"/>
          <w:lang w:eastAsia="ru-RU"/>
        </w:rPr>
      </w:pPr>
      <w:r w:rsidRPr="00AB49AC">
        <w:rPr>
          <w:rFonts w:ascii="Times New Roman" w:eastAsia="Times New Roman" w:hAnsi="Times New Roman" w:cs="Times New Roman"/>
          <w:bCs/>
          <w:sz w:val="24"/>
          <w:szCs w:val="24"/>
          <w:lang w:eastAsia="ru-RU"/>
        </w:rPr>
        <w:t xml:space="preserve">-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w:t>
      </w:r>
      <w:proofErr w:type="gramStart"/>
      <w:r w:rsidRPr="00AB49AC">
        <w:rPr>
          <w:rFonts w:ascii="Times New Roman" w:eastAsia="Times New Roman" w:hAnsi="Times New Roman" w:cs="Times New Roman"/>
          <w:bCs/>
          <w:sz w:val="24"/>
          <w:szCs w:val="24"/>
          <w:lang w:eastAsia="ru-RU"/>
        </w:rPr>
        <w:t>контроля за</w:t>
      </w:r>
      <w:proofErr w:type="gramEnd"/>
      <w:r w:rsidRPr="00AB49AC">
        <w:rPr>
          <w:rFonts w:ascii="Times New Roman" w:eastAsia="Times New Roman" w:hAnsi="Times New Roman" w:cs="Times New Roman"/>
          <w:bCs/>
          <w:sz w:val="24"/>
          <w:szCs w:val="24"/>
          <w:lang w:eastAsia="ru-RU"/>
        </w:rPr>
        <w:t xml:space="preserve"> соблюдением Федерального закона о контрактной системе;</w:t>
      </w:r>
    </w:p>
    <w:p w:rsidR="00AB49AC" w:rsidRPr="00AB49AC" w:rsidRDefault="00AB49AC" w:rsidP="00AB49AC">
      <w:pPr>
        <w:ind w:firstLine="851"/>
        <w:jc w:val="both"/>
        <w:rPr>
          <w:rFonts w:ascii="Times New Roman" w:eastAsia="Times New Roman" w:hAnsi="Times New Roman" w:cs="Times New Roman"/>
          <w:bCs/>
          <w:sz w:val="24"/>
          <w:szCs w:val="24"/>
          <w:lang w:eastAsia="ru-RU"/>
        </w:rPr>
      </w:pPr>
      <w:r w:rsidRPr="00AB49AC">
        <w:rPr>
          <w:rFonts w:ascii="Times New Roman" w:eastAsia="Times New Roman" w:hAnsi="Times New Roman" w:cs="Times New Roman"/>
          <w:bCs/>
          <w:sz w:val="24"/>
          <w:szCs w:val="24"/>
          <w:lang w:eastAsia="ru-RU"/>
        </w:rPr>
        <w:t xml:space="preserve">- </w:t>
      </w:r>
      <w:proofErr w:type="gramStart"/>
      <w:r w:rsidRPr="00AB49AC">
        <w:rPr>
          <w:rFonts w:ascii="Times New Roman" w:eastAsia="Times New Roman" w:hAnsi="Times New Roman" w:cs="Times New Roman"/>
          <w:bCs/>
          <w:sz w:val="24"/>
          <w:szCs w:val="24"/>
          <w:lang w:eastAsia="ru-RU"/>
        </w:rPr>
        <w:t>контроль за</w:t>
      </w:r>
      <w:proofErr w:type="gramEnd"/>
      <w:r w:rsidRPr="00AB49AC">
        <w:rPr>
          <w:rFonts w:ascii="Times New Roman" w:eastAsia="Times New Roman" w:hAnsi="Times New Roman" w:cs="Times New Roman"/>
          <w:bCs/>
          <w:sz w:val="24"/>
          <w:szCs w:val="24"/>
          <w:lang w:eastAsia="ru-RU"/>
        </w:rPr>
        <w:t xml:space="preserve"> использованием средств Фонда содействия реформированию жилищно-коммунального хозяйства (далее - Фонд), направленных на предоставление </w:t>
      </w:r>
      <w:r w:rsidRPr="00AB49AC">
        <w:rPr>
          <w:rFonts w:ascii="Times New Roman" w:eastAsia="Times New Roman" w:hAnsi="Times New Roman" w:cs="Times New Roman"/>
          <w:bCs/>
          <w:sz w:val="24"/>
          <w:szCs w:val="24"/>
          <w:lang w:eastAsia="ru-RU"/>
        </w:rPr>
        <w:lastRenderedPageBreak/>
        <w:t>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и модернизации системы коммунальной инфраструктуры;</w:t>
      </w:r>
    </w:p>
    <w:p w:rsidR="00AB49AC" w:rsidRPr="00AB49AC" w:rsidRDefault="00AB49AC" w:rsidP="00AB49AC">
      <w:pPr>
        <w:ind w:firstLine="851"/>
        <w:jc w:val="both"/>
        <w:rPr>
          <w:rFonts w:ascii="Times New Roman" w:eastAsia="Times New Roman" w:hAnsi="Times New Roman" w:cs="Times New Roman"/>
          <w:bCs/>
          <w:sz w:val="24"/>
          <w:szCs w:val="24"/>
          <w:lang w:eastAsia="ru-RU"/>
        </w:rPr>
      </w:pPr>
      <w:proofErr w:type="gramStart"/>
      <w:r w:rsidRPr="00AB49AC">
        <w:rPr>
          <w:rFonts w:ascii="Times New Roman" w:eastAsia="Times New Roman" w:hAnsi="Times New Roman" w:cs="Times New Roman"/>
          <w:bCs/>
          <w:sz w:val="24"/>
          <w:szCs w:val="24"/>
          <w:lang w:eastAsia="ru-RU"/>
        </w:rPr>
        <w:t>- контроль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roofErr w:type="gramEnd"/>
    </w:p>
    <w:p w:rsidR="00AB49AC" w:rsidRPr="00AB49AC" w:rsidRDefault="00AB49AC" w:rsidP="00AB49AC">
      <w:pPr>
        <w:ind w:firstLine="851"/>
        <w:jc w:val="both"/>
        <w:rPr>
          <w:rFonts w:ascii="Times New Roman" w:eastAsia="Times New Roman" w:hAnsi="Times New Roman" w:cs="Times New Roman"/>
          <w:bCs/>
          <w:sz w:val="24"/>
          <w:szCs w:val="24"/>
          <w:lang w:eastAsia="ru-RU"/>
        </w:rPr>
      </w:pPr>
      <w:proofErr w:type="gramStart"/>
      <w:r w:rsidRPr="00AB49AC">
        <w:rPr>
          <w:rFonts w:ascii="Times New Roman" w:eastAsia="Times New Roman" w:hAnsi="Times New Roman" w:cs="Times New Roman"/>
          <w:bCs/>
          <w:sz w:val="24"/>
          <w:szCs w:val="24"/>
          <w:lang w:eastAsia="ru-RU"/>
        </w:rPr>
        <w:t>Принимая во внимание, что мероприятия, связанные с проведением проверок годового отчета об исполнении бюджета субъекта Российской Федерации, осуществляемых Федеральным казначейством в соответствии с подпунктом 4 пункта 4 статьи 130 БК РФ, не являются предметом Закона N 294-ФЗ, а также, учитывая положения пункта 6 Правил, по мнению Департамента, указанные проверки могут проводиться Федеральным казначейством.</w:t>
      </w:r>
      <w:proofErr w:type="gramEnd"/>
    </w:p>
    <w:p w:rsidR="00AB49AC" w:rsidRPr="00AB49AC" w:rsidRDefault="00AB49AC" w:rsidP="00AB49AC">
      <w:pPr>
        <w:ind w:firstLine="851"/>
        <w:jc w:val="both"/>
        <w:rPr>
          <w:rFonts w:ascii="Times New Roman" w:eastAsia="Times New Roman" w:hAnsi="Times New Roman" w:cs="Times New Roman"/>
          <w:bCs/>
          <w:sz w:val="24"/>
          <w:szCs w:val="24"/>
          <w:lang w:eastAsia="ru-RU"/>
        </w:rPr>
      </w:pPr>
      <w:r w:rsidRPr="00AB49AC">
        <w:rPr>
          <w:rFonts w:ascii="Times New Roman" w:eastAsia="Times New Roman" w:hAnsi="Times New Roman" w:cs="Times New Roman"/>
          <w:bCs/>
          <w:sz w:val="24"/>
          <w:szCs w:val="24"/>
          <w:lang w:eastAsia="ru-RU"/>
        </w:rPr>
        <w:t> </w:t>
      </w:r>
    </w:p>
    <w:tbl>
      <w:tblPr>
        <w:tblW w:w="5000" w:type="pct"/>
        <w:tblCellMar>
          <w:left w:w="0" w:type="dxa"/>
          <w:right w:w="0" w:type="dxa"/>
        </w:tblCellMar>
        <w:tblLook w:val="04A0"/>
      </w:tblPr>
      <w:tblGrid>
        <w:gridCol w:w="6236"/>
        <w:gridCol w:w="3119"/>
      </w:tblGrid>
      <w:tr w:rsidR="00AB49AC" w:rsidRPr="00AB49AC" w:rsidTr="00AB49AC">
        <w:tc>
          <w:tcPr>
            <w:tcW w:w="3300" w:type="pct"/>
            <w:vAlign w:val="bottom"/>
            <w:hideMark/>
          </w:tcPr>
          <w:p w:rsidR="00AB49AC" w:rsidRPr="00AB49AC" w:rsidRDefault="00AB49AC" w:rsidP="00AB49AC">
            <w:pPr>
              <w:ind w:firstLine="851"/>
              <w:jc w:val="both"/>
              <w:rPr>
                <w:rFonts w:ascii="Times New Roman" w:eastAsia="Times New Roman" w:hAnsi="Times New Roman" w:cs="Times New Roman"/>
                <w:sz w:val="24"/>
                <w:szCs w:val="24"/>
                <w:lang w:eastAsia="ru-RU"/>
              </w:rPr>
            </w:pPr>
            <w:r w:rsidRPr="00AB49AC">
              <w:rPr>
                <w:rFonts w:ascii="Times New Roman" w:eastAsia="Times New Roman" w:hAnsi="Times New Roman" w:cs="Times New Roman"/>
                <w:sz w:val="24"/>
                <w:szCs w:val="24"/>
                <w:lang w:eastAsia="ru-RU"/>
              </w:rPr>
              <w:t>Заместитель директора Департамента</w:t>
            </w:r>
          </w:p>
        </w:tc>
        <w:tc>
          <w:tcPr>
            <w:tcW w:w="1650" w:type="pct"/>
            <w:vAlign w:val="bottom"/>
            <w:hideMark/>
          </w:tcPr>
          <w:p w:rsidR="00AB49AC" w:rsidRPr="00AB49AC" w:rsidRDefault="00AB49AC" w:rsidP="00AB49AC">
            <w:pPr>
              <w:ind w:firstLine="851"/>
              <w:jc w:val="both"/>
              <w:rPr>
                <w:rFonts w:ascii="Times New Roman" w:eastAsia="Times New Roman" w:hAnsi="Times New Roman" w:cs="Times New Roman"/>
                <w:sz w:val="24"/>
                <w:szCs w:val="24"/>
                <w:lang w:eastAsia="ru-RU"/>
              </w:rPr>
            </w:pPr>
            <w:r w:rsidRPr="00AB49AC">
              <w:rPr>
                <w:rFonts w:ascii="Times New Roman" w:eastAsia="Times New Roman" w:hAnsi="Times New Roman" w:cs="Times New Roman"/>
                <w:sz w:val="24"/>
                <w:szCs w:val="24"/>
                <w:lang w:eastAsia="ru-RU"/>
              </w:rPr>
              <w:t>С.С. Бычков</w:t>
            </w:r>
          </w:p>
        </w:tc>
      </w:tr>
    </w:tbl>
    <w:p w:rsidR="00B01B94" w:rsidRPr="00AB49AC" w:rsidRDefault="00AB49AC" w:rsidP="00AB49AC">
      <w:pPr>
        <w:ind w:firstLine="851"/>
        <w:jc w:val="both"/>
        <w:rPr>
          <w:rFonts w:ascii="Times New Roman" w:hAnsi="Times New Roman" w:cs="Times New Roman"/>
          <w:sz w:val="24"/>
          <w:szCs w:val="24"/>
        </w:rPr>
      </w:pPr>
      <w:r w:rsidRPr="00AB49AC">
        <w:rPr>
          <w:rFonts w:ascii="Times New Roman" w:eastAsia="Times New Roman" w:hAnsi="Times New Roman" w:cs="Times New Roman"/>
          <w:bCs/>
          <w:sz w:val="24"/>
          <w:szCs w:val="24"/>
          <w:lang w:eastAsia="ru-RU"/>
        </w:rPr>
        <w:br/>
      </w:r>
    </w:p>
    <w:sectPr w:rsidR="00B01B94" w:rsidRPr="00AB49AC"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49AC"/>
    <w:rsid w:val="003636AE"/>
    <w:rsid w:val="00490505"/>
    <w:rsid w:val="005F4005"/>
    <w:rsid w:val="00643AF8"/>
    <w:rsid w:val="00740A4D"/>
    <w:rsid w:val="009E1445"/>
    <w:rsid w:val="00AB49AC"/>
    <w:rsid w:val="00B01B94"/>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AB49AC"/>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9AC"/>
    <w:rPr>
      <w:rFonts w:ascii="Times New Roman" w:eastAsia="Times New Roman" w:hAnsi="Times New Roman" w:cs="Times New Roman"/>
      <w:b/>
      <w:bCs/>
      <w:kern w:val="36"/>
      <w:sz w:val="48"/>
      <w:szCs w:val="48"/>
      <w:lang w:eastAsia="ru-RU"/>
    </w:rPr>
  </w:style>
  <w:style w:type="paragraph" w:customStyle="1" w:styleId="s1">
    <w:name w:val="s_1"/>
    <w:basedOn w:val="a"/>
    <w:rsid w:val="00AB49A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3">
    <w:name w:val="s_3"/>
    <w:basedOn w:val="a"/>
    <w:rsid w:val="00AB49AC"/>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B49AC"/>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49AC"/>
    <w:rPr>
      <w:color w:val="0000FF"/>
      <w:u w:val="single"/>
    </w:rPr>
  </w:style>
  <w:style w:type="paragraph" w:customStyle="1" w:styleId="s16">
    <w:name w:val="s_16"/>
    <w:basedOn w:val="a"/>
    <w:rsid w:val="00AB49AC"/>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889818">
      <w:bodyDiv w:val="1"/>
      <w:marLeft w:val="0"/>
      <w:marRight w:val="0"/>
      <w:marTop w:val="0"/>
      <w:marBottom w:val="0"/>
      <w:divBdr>
        <w:top w:val="none" w:sz="0" w:space="0" w:color="auto"/>
        <w:left w:val="none" w:sz="0" w:space="0" w:color="auto"/>
        <w:bottom w:val="none" w:sz="0" w:space="0" w:color="auto"/>
        <w:right w:val="none" w:sz="0" w:space="0" w:color="auto"/>
      </w:divBdr>
      <w:divsChild>
        <w:div w:id="30882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4210</Characters>
  <Application>Microsoft Office Word</Application>
  <DocSecurity>0</DocSecurity>
  <Lines>35</Lines>
  <Paragraphs>9</Paragraphs>
  <ScaleCrop>false</ScaleCrop>
  <Company>Krokoz™</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2020-10-22T05:37:00Z</dcterms:created>
  <dcterms:modified xsi:type="dcterms:W3CDTF">2020-10-22T05:40:00Z</dcterms:modified>
</cp:coreProperties>
</file>