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BC" w:rsidRDefault="004F23BC" w:rsidP="004F23BC">
      <w:pPr>
        <w:pStyle w:val="pc"/>
        <w:spacing w:before="0" w:beforeAutospacing="0" w:after="199" w:afterAutospacing="0"/>
        <w:jc w:val="center"/>
        <w:textAlignment w:val="baseline"/>
        <w:rPr>
          <w:rFonts w:ascii="inherit" w:hAnsi="inherit"/>
          <w:b/>
          <w:bCs/>
        </w:rPr>
      </w:pPr>
      <w:r>
        <w:rPr>
          <w:rFonts w:ascii="inherit" w:hAnsi="inherit"/>
          <w:b/>
          <w:bCs/>
        </w:rPr>
        <w:t>МИНИСТЕРСТВО ФИНАНСОВ РОССИЙСКОЙ ФЕДЕРАЦИИ</w:t>
      </w:r>
    </w:p>
    <w:p w:rsidR="004F23BC" w:rsidRDefault="004F23BC" w:rsidP="004F23BC">
      <w:pPr>
        <w:pStyle w:val="pc"/>
        <w:spacing w:before="0" w:beforeAutospacing="0" w:after="199" w:afterAutospacing="0"/>
        <w:jc w:val="center"/>
        <w:textAlignment w:val="baseline"/>
        <w:rPr>
          <w:rFonts w:ascii="inherit" w:hAnsi="inherit"/>
          <w:b/>
          <w:bCs/>
        </w:rPr>
      </w:pPr>
      <w:r>
        <w:rPr>
          <w:rFonts w:ascii="inherit" w:hAnsi="inherit"/>
          <w:b/>
          <w:bCs/>
        </w:rPr>
        <w:t>ПИСЬМО</w:t>
      </w:r>
      <w:r>
        <w:rPr>
          <w:rFonts w:ascii="inherit" w:hAnsi="inherit"/>
          <w:b/>
          <w:bCs/>
        </w:rPr>
        <w:br/>
        <w:t xml:space="preserve">от 2 февраля 2021 г. </w:t>
      </w:r>
      <w:r>
        <w:rPr>
          <w:rFonts w:ascii="inherit" w:hAnsi="inherit"/>
          <w:b/>
          <w:bCs/>
        </w:rPr>
        <w:t>№</w:t>
      </w:r>
      <w:r>
        <w:rPr>
          <w:rFonts w:ascii="inherit" w:hAnsi="inherit"/>
          <w:b/>
          <w:bCs/>
        </w:rPr>
        <w:t xml:space="preserve"> 09-01-08/6525</w:t>
      </w:r>
    </w:p>
    <w:p w:rsidR="004F23BC" w:rsidRDefault="004F23BC" w:rsidP="004F23BC">
      <w:pPr>
        <w:pStyle w:val="a3"/>
        <w:spacing w:before="0" w:beforeAutospacing="0" w:after="199" w:afterAutospacing="0"/>
        <w:textAlignment w:val="baseline"/>
      </w:pPr>
      <w:bookmarkStart w:id="0" w:name="_GoBack"/>
      <w:r>
        <w:t>В связи с поступающими обращениями по вопросам постановки на учет бюджетных обязательств и санкционирования оплаты денежных обязательств, возникающих на основании государственных контрактов, заключаемых в целях реализации мероприятий ведомственных программ цифровой трансформации государственных органов, направленных на создание, развитие, эксплуатацию или использование информационно-коммуникационных технологий, а также на вывод из эксплуатации информационных систем и компонентов информационно-телекоммуникационной инфраструктуры (далее - мероприятия по информатизации), Минфин России сообщает.</w:t>
      </w:r>
    </w:p>
    <w:p w:rsidR="004F23BC" w:rsidRDefault="004F23BC" w:rsidP="004F23BC">
      <w:pPr>
        <w:pStyle w:val="a3"/>
        <w:spacing w:before="0" w:beforeAutospacing="0" w:after="0" w:afterAutospacing="0"/>
        <w:textAlignment w:val="baseline"/>
      </w:pPr>
      <w:r>
        <w:t>Согласно положениям пункта 12 Порядка учета бюджетных и денежных обязательств получателей средств федерального бюджета территориальными органами Федерального казначейства, утвержденного </w:t>
      </w:r>
      <w:r w:rsidRPr="004F23BC">
        <w:rPr>
          <w:bdr w:val="none" w:sz="0" w:space="0" w:color="auto" w:frame="1"/>
        </w:rPr>
        <w:t>приказом Министерства финансов Российской Федерации от 30 октября 2020 г. № 258н</w:t>
      </w:r>
      <w:r>
        <w:t xml:space="preserve"> (далее - Порядок </w:t>
      </w:r>
      <w:r>
        <w:t>№</w:t>
      </w:r>
      <w:r>
        <w:t xml:space="preserve"> 258н), при проверке Сведений о бюджетном обязательстве по документу-основанию, заключенному в целях реализации мероприятий мероприятия по информатизации, органом Федерального казначейства осуществляется проверка, предусмотренная пунктом 11 Порядка </w:t>
      </w:r>
      <w:r>
        <w:t>№</w:t>
      </w:r>
      <w:r>
        <w:t xml:space="preserve"> 258н, в том числе по каждому коду мероприятия по информатизации, доведенному до органа Федерального казначейства в соответствии с порядком составления и ведения сводной бюджетной росписи федерального бюджета.</w:t>
      </w:r>
    </w:p>
    <w:p w:rsidR="004F23BC" w:rsidRDefault="004F23BC" w:rsidP="004F23BC">
      <w:pPr>
        <w:pStyle w:val="a3"/>
        <w:spacing w:before="0" w:beforeAutospacing="0" w:after="0" w:afterAutospacing="0"/>
        <w:textAlignment w:val="baseline"/>
      </w:pPr>
      <w:r>
        <w:t>В соответствии с положениями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а также утверждения (изменения) лимитов бюджетных обязательств, утвержденного </w:t>
      </w:r>
      <w:r w:rsidRPr="004F23BC">
        <w:rPr>
          <w:bdr w:val="none" w:sz="0" w:space="0" w:color="auto" w:frame="1"/>
        </w:rPr>
        <w:t>Приказом Министерства финансов Российской Федерации от 27 августа 2018 г. № 184н</w:t>
      </w:r>
      <w:r>
        <w:t xml:space="preserve"> (далее - Порядок </w:t>
      </w:r>
      <w:r>
        <w:t>№</w:t>
      </w:r>
      <w:r>
        <w:t xml:space="preserve"> 184н), Министерство финансов Российской Федерации в течение 7 рабочих дней со дня получения от Министерства цифрового развития, связи и массовых коммуникаций Российской Федерации сведений о подготовке положительного заключения, в котором дается оценка целесообразности проведения и (или) финансирования мероприятия по информатизации, формирует Сведения о лимитах бюджетных обязательств по расходам на реализацию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 на финансовый год и на плановый период (код формы по ОКУД 0501155) по форме согласно приложению </w:t>
      </w:r>
      <w:r>
        <w:t>№</w:t>
      </w:r>
      <w:r>
        <w:t xml:space="preserve"> 15 к Порядку </w:t>
      </w:r>
      <w:r>
        <w:t>№</w:t>
      </w:r>
      <w:r>
        <w:t xml:space="preserve"> 184н (далее - Сведения по информатизации) и направляет их в Федеральное казначейство и главному распорядителю средств федерального бюджета.</w:t>
      </w:r>
    </w:p>
    <w:p w:rsidR="004F23BC" w:rsidRDefault="004F23BC" w:rsidP="004F23BC">
      <w:pPr>
        <w:pStyle w:val="a3"/>
        <w:spacing w:before="0" w:beforeAutospacing="0" w:after="199" w:afterAutospacing="0"/>
        <w:textAlignment w:val="baseline"/>
      </w:pPr>
      <w:r>
        <w:t>Федеральное казначейство в течение 3 рабочих дней со дня поступления из Министерства финансов Российской Федерации Сведений по информатизации обеспечивает доведение сведений в части мероприятий по информатизации до территориальных органов Федерального казначейства.</w:t>
      </w:r>
    </w:p>
    <w:p w:rsidR="004F23BC" w:rsidRDefault="004F23BC" w:rsidP="004F23BC">
      <w:pPr>
        <w:pStyle w:val="a3"/>
        <w:spacing w:before="0" w:beforeAutospacing="0" w:after="0" w:afterAutospacing="0"/>
        <w:textAlignment w:val="baseline"/>
      </w:pPr>
      <w:r>
        <w:t>Вместе с тем согласно положениям </w:t>
      </w:r>
      <w:r w:rsidRPr="004F23BC">
        <w:rPr>
          <w:bdr w:val="none" w:sz="0" w:space="0" w:color="auto" w:frame="1"/>
        </w:rPr>
        <w:t>постановления Правительства Российской Федерации от 10 октября 2020 г. № 1646</w:t>
      </w:r>
      <w:r>
        <w:t xml:space="preserve"> "О мерах по обеспечению эффективности мероприятий по использованию информационно-коммуникационных технологий в деятельности федеральных органов исполнительной власти и органов управления государственными внебюджетными фондами" (далее - Положение </w:t>
      </w:r>
      <w:r>
        <w:t>№</w:t>
      </w:r>
      <w:r>
        <w:t xml:space="preserve"> 1646) президиум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(далее </w:t>
      </w:r>
      <w:r>
        <w:lastRenderedPageBreak/>
        <w:t xml:space="preserve">- Президиум комиссии), в том числе определяет состав федеральных органов исполнительной власти, которым следует руководствоваться в своей деятельности Положением </w:t>
      </w:r>
      <w:r>
        <w:t>№</w:t>
      </w:r>
      <w:r>
        <w:t xml:space="preserve"> 1646.</w:t>
      </w:r>
    </w:p>
    <w:p w:rsidR="004F23BC" w:rsidRDefault="004F23BC" w:rsidP="004F23BC">
      <w:pPr>
        <w:pStyle w:val="a3"/>
        <w:spacing w:before="0" w:beforeAutospacing="0" w:after="199" w:afterAutospacing="0"/>
        <w:textAlignment w:val="baseline"/>
      </w:pPr>
      <w:r>
        <w:t xml:space="preserve">Протоколом заседания Президиума комиссии от 9 ноября 2020 г. </w:t>
      </w:r>
      <w:r>
        <w:t>№</w:t>
      </w:r>
      <w:r>
        <w:t xml:space="preserve"> 26 утвержден состав федеральных органов исполнительной власти, которым следует в своей деятельности руководствоваться Положением </w:t>
      </w:r>
      <w:r>
        <w:t>№</w:t>
      </w:r>
      <w:r>
        <w:t xml:space="preserve"> 1646 (копия прилагается).</w:t>
      </w:r>
    </w:p>
    <w:p w:rsidR="004F23BC" w:rsidRDefault="004F23BC" w:rsidP="004F23BC">
      <w:pPr>
        <w:pStyle w:val="a3"/>
        <w:spacing w:before="0" w:beforeAutospacing="0" w:after="199" w:afterAutospacing="0"/>
        <w:textAlignment w:val="baseline"/>
      </w:pPr>
      <w:r>
        <w:t xml:space="preserve">Таким образом, по мнению Минфина России, при постановке на учет бюджетных обязательств и санкционировании оплаты денежных обязательств, возникающих из государственных контрактов, заключенных в целях реализации мероприятий по информатизации, орган Федерального казначейства осуществляет контроль по каждому коду мероприятия по информатизации, доведенному до органа Федерального казначейства в соответствии со Сведениями по информатизации, за исключением государственных контрактов, заключенных федеральными органами исполнительной власти (в том числе подведомственными им получателями средств федерального бюджета), которые в соответствии с вышеуказанным Протоколом заседания Президиума комиссии не руководствуются в своей деятельности Положением </w:t>
      </w:r>
      <w:r>
        <w:t>№</w:t>
      </w:r>
      <w:r>
        <w:t xml:space="preserve"> 1646.</w:t>
      </w:r>
    </w:p>
    <w:bookmarkEnd w:id="0"/>
    <w:p w:rsidR="004F23BC" w:rsidRDefault="004F23BC" w:rsidP="004F23BC">
      <w:pPr>
        <w:pStyle w:val="pr"/>
        <w:spacing w:before="0" w:beforeAutospacing="0" w:after="199" w:afterAutospacing="0"/>
        <w:jc w:val="right"/>
        <w:textAlignment w:val="baseline"/>
      </w:pPr>
      <w:r>
        <w:t>А.М.ЛАВРОВ</w:t>
      </w:r>
    </w:p>
    <w:p w:rsidR="00034B87" w:rsidRDefault="004F23BC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BC"/>
    <w:rsid w:val="004F23BC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CF374-9593-4D63-83BD-5EA973AD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F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3BC"/>
    <w:rPr>
      <w:color w:val="0000FF"/>
      <w:u w:val="single"/>
    </w:rPr>
  </w:style>
  <w:style w:type="paragraph" w:customStyle="1" w:styleId="pr">
    <w:name w:val="pr"/>
    <w:basedOn w:val="a"/>
    <w:rsid w:val="004F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2021-02-18T09:39:00Z</dcterms:created>
  <dcterms:modified xsi:type="dcterms:W3CDTF">2021-02-18T09:44:00Z</dcterms:modified>
</cp:coreProperties>
</file>