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A75" w:rsidRPr="00915A75" w:rsidRDefault="00915A75" w:rsidP="00915A75">
      <w:pPr>
        <w:spacing w:after="0" w:line="240" w:lineRule="auto"/>
        <w:jc w:val="center"/>
        <w:rPr>
          <w:rFonts w:ascii="Verdana" w:eastAsia="Times New Roman" w:hAnsi="Verdana" w:cs="Times New Roman"/>
          <w:b/>
          <w:bCs/>
          <w:sz w:val="21"/>
          <w:szCs w:val="21"/>
          <w:lang w:eastAsia="ru-RU"/>
        </w:rPr>
      </w:pPr>
      <w:r w:rsidRPr="00915A75">
        <w:rPr>
          <w:rFonts w:ascii="Arial" w:eastAsia="Times New Roman" w:hAnsi="Arial" w:cs="Arial"/>
          <w:b/>
          <w:bCs/>
          <w:sz w:val="24"/>
          <w:szCs w:val="24"/>
          <w:lang w:eastAsia="ru-RU"/>
        </w:rPr>
        <w:t>МИНИСТЕРСТВО ФИНАНСОВ РОССИЙСКОЙ ФЕДЕРАЦИИ</w:t>
      </w:r>
    </w:p>
    <w:p w:rsidR="00915A75" w:rsidRPr="00915A75" w:rsidRDefault="00915A75" w:rsidP="00915A75">
      <w:pPr>
        <w:spacing w:after="0" w:line="240" w:lineRule="auto"/>
        <w:jc w:val="center"/>
        <w:rPr>
          <w:rFonts w:ascii="Verdana" w:eastAsia="Times New Roman" w:hAnsi="Verdana" w:cs="Times New Roman"/>
          <w:b/>
          <w:bCs/>
          <w:sz w:val="21"/>
          <w:szCs w:val="21"/>
          <w:lang w:eastAsia="ru-RU"/>
        </w:rPr>
      </w:pPr>
      <w:r w:rsidRPr="00915A75">
        <w:rPr>
          <w:rFonts w:ascii="Arial" w:eastAsia="Times New Roman" w:hAnsi="Arial" w:cs="Arial"/>
          <w:b/>
          <w:bCs/>
          <w:sz w:val="24"/>
          <w:szCs w:val="24"/>
          <w:lang w:eastAsia="ru-RU"/>
        </w:rPr>
        <w:t> </w:t>
      </w:r>
    </w:p>
    <w:p w:rsidR="00915A75" w:rsidRPr="00915A75" w:rsidRDefault="00915A75" w:rsidP="00915A75">
      <w:pPr>
        <w:spacing w:after="0" w:line="240" w:lineRule="auto"/>
        <w:jc w:val="center"/>
        <w:rPr>
          <w:rFonts w:ascii="Verdana" w:eastAsia="Times New Roman" w:hAnsi="Verdana" w:cs="Times New Roman"/>
          <w:b/>
          <w:bCs/>
          <w:sz w:val="21"/>
          <w:szCs w:val="21"/>
          <w:lang w:eastAsia="ru-RU"/>
        </w:rPr>
      </w:pPr>
      <w:r w:rsidRPr="00915A75">
        <w:rPr>
          <w:rFonts w:ascii="Arial" w:eastAsia="Times New Roman" w:hAnsi="Arial" w:cs="Arial"/>
          <w:b/>
          <w:bCs/>
          <w:sz w:val="24"/>
          <w:szCs w:val="24"/>
          <w:lang w:eastAsia="ru-RU"/>
        </w:rPr>
        <w:t>ПИСЬМО</w:t>
      </w:r>
    </w:p>
    <w:p w:rsidR="00915A75" w:rsidRPr="00915A75" w:rsidRDefault="00915A75" w:rsidP="00915A75">
      <w:pPr>
        <w:spacing w:after="0" w:line="240" w:lineRule="auto"/>
        <w:jc w:val="center"/>
        <w:rPr>
          <w:rFonts w:ascii="Verdana" w:eastAsia="Times New Roman" w:hAnsi="Verdana" w:cs="Times New Roman"/>
          <w:b/>
          <w:bCs/>
          <w:sz w:val="21"/>
          <w:szCs w:val="21"/>
          <w:lang w:eastAsia="ru-RU"/>
        </w:rPr>
      </w:pPr>
      <w:r w:rsidRPr="00915A75">
        <w:rPr>
          <w:rFonts w:ascii="Arial" w:eastAsia="Times New Roman" w:hAnsi="Arial" w:cs="Arial"/>
          <w:b/>
          <w:bCs/>
          <w:sz w:val="24"/>
          <w:szCs w:val="24"/>
          <w:lang w:eastAsia="ru-RU"/>
        </w:rPr>
        <w:t>от 2 ноября 2020 г. № 24-05-05/95571</w:t>
      </w:r>
    </w:p>
    <w:p w:rsidR="00915A75" w:rsidRPr="00915A75" w:rsidRDefault="00915A75" w:rsidP="00915A75">
      <w:pPr>
        <w:spacing w:after="0" w:line="240" w:lineRule="auto"/>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 </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Минфин России, рассмотрев обращение от 01.10.2020 по вопросу применения положений постановления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 Обращение), в рамках компетенции сообщает следующее.</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Вместе с тем Минфин России считает возможным по изложенному в Обращении вопросу сообщить следующее.</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Пунктом 8 части 1 статьи 54.3 Федерального закона от 0</w:t>
      </w:r>
      <w:bookmarkStart w:id="0" w:name="_GoBack"/>
      <w:bookmarkEnd w:id="0"/>
      <w:r w:rsidRPr="00915A75">
        <w:rPr>
          <w:rFonts w:ascii="Times New Roman" w:eastAsia="Times New Roman" w:hAnsi="Times New Roman" w:cs="Times New Roman"/>
          <w:sz w:val="24"/>
          <w:szCs w:val="24"/>
          <w:lang w:eastAsia="ru-RU"/>
        </w:rPr>
        <w:t>5.04.2013 № 44-ФЗ "О контрактной системе в сфере закупок товаров, работ, услуг для обеспечения государственных и муниципальных нужд" (далее - Закон № 44-ФЗ) установлено, что конкурсная документация наряду с информацией, указанной в извещении о проведении открытого конкурса в электронной форме, должна содержать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Законом № 44-ФЗ.</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В соответствии с частью 8 статьи 32 Закона № 44-ФЗ порядок оценки заявок участников закупки, в том числе предельные величины значимости каждого критерия, устанавливается Правилами.</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 xml:space="preserve">Согласно пункту 27(2) Правил в случае осуществления закупки, по результатам которой заключается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а также контракт, предусмотренный частями 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частью 56 статьи 112 Закона № 44-ФЗ, по </w:t>
      </w:r>
      <w:proofErr w:type="spellStart"/>
      <w:r w:rsidRPr="00915A75">
        <w:rPr>
          <w:rFonts w:ascii="Times New Roman" w:eastAsia="Times New Roman" w:hAnsi="Times New Roman" w:cs="Times New Roman"/>
          <w:sz w:val="24"/>
          <w:szCs w:val="24"/>
          <w:lang w:eastAsia="ru-RU"/>
        </w:rPr>
        <w:t>нестоимостному</w:t>
      </w:r>
      <w:proofErr w:type="spellEnd"/>
      <w:r w:rsidRPr="00915A75">
        <w:rPr>
          <w:rFonts w:ascii="Times New Roman" w:eastAsia="Times New Roman" w:hAnsi="Times New Roman" w:cs="Times New Roman"/>
          <w:sz w:val="24"/>
          <w:szCs w:val="24"/>
          <w:lang w:eastAsia="ru-RU"/>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а) общая стоимость исполненных контрактов (договоров);</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б) общее количество исполненных контрактов (договоров);</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в) наибольшая цена одного из исполненных контрактов (договоров).</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При этом в соответствии с пунктом 4 части 1 статьи 54.3 Закона № 44-ФЗ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 в электронной форме.</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lastRenderedPageBreak/>
        <w:t xml:space="preserve">Таким образом, заказчик самостоятельно устанавливает </w:t>
      </w:r>
      <w:proofErr w:type="spellStart"/>
      <w:r w:rsidRPr="00915A75">
        <w:rPr>
          <w:rFonts w:ascii="Times New Roman" w:eastAsia="Times New Roman" w:hAnsi="Times New Roman" w:cs="Times New Roman"/>
          <w:sz w:val="24"/>
          <w:szCs w:val="24"/>
          <w:lang w:eastAsia="ru-RU"/>
        </w:rPr>
        <w:t>нестоимостные</w:t>
      </w:r>
      <w:proofErr w:type="spellEnd"/>
      <w:r w:rsidRPr="00915A75">
        <w:rPr>
          <w:rFonts w:ascii="Times New Roman" w:eastAsia="Times New Roman" w:hAnsi="Times New Roman" w:cs="Times New Roman"/>
          <w:sz w:val="24"/>
          <w:szCs w:val="24"/>
          <w:lang w:eastAsia="ru-RU"/>
        </w:rPr>
        <w:t xml:space="preserve"> критерии оценки, показатели таких критериев и раскрывает их содержание с учетом особенностей, установленных Правилами, и при условии, что такие показатели не влекут за собой ограничение количества участников закупки.</w:t>
      </w:r>
    </w:p>
    <w:p w:rsidR="00915A75" w:rsidRPr="00915A75" w:rsidRDefault="00915A75" w:rsidP="00915A75">
      <w:pPr>
        <w:spacing w:after="0" w:line="240" w:lineRule="auto"/>
        <w:ind w:firstLine="540"/>
        <w:jc w:val="both"/>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Вместе с тем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w:t>
      </w:r>
    </w:p>
    <w:p w:rsidR="00915A75" w:rsidRPr="00915A75" w:rsidRDefault="00915A75" w:rsidP="00915A75">
      <w:pPr>
        <w:spacing w:after="0" w:line="240" w:lineRule="auto"/>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 </w:t>
      </w:r>
    </w:p>
    <w:p w:rsidR="00915A75" w:rsidRPr="00915A75" w:rsidRDefault="00915A75" w:rsidP="00915A75">
      <w:pPr>
        <w:spacing w:after="0" w:line="240" w:lineRule="auto"/>
        <w:jc w:val="right"/>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А.М.ЛАВРОВ</w:t>
      </w:r>
    </w:p>
    <w:p w:rsidR="00915A75" w:rsidRPr="00915A75" w:rsidRDefault="00915A75" w:rsidP="00915A75">
      <w:pPr>
        <w:spacing w:after="0" w:line="240" w:lineRule="auto"/>
        <w:rPr>
          <w:rFonts w:ascii="Verdana" w:eastAsia="Times New Roman" w:hAnsi="Verdana" w:cs="Times New Roman"/>
          <w:sz w:val="21"/>
          <w:szCs w:val="21"/>
          <w:lang w:eastAsia="ru-RU"/>
        </w:rPr>
      </w:pPr>
      <w:r w:rsidRPr="00915A75">
        <w:rPr>
          <w:rFonts w:ascii="Times New Roman" w:eastAsia="Times New Roman" w:hAnsi="Times New Roman" w:cs="Times New Roman"/>
          <w:sz w:val="24"/>
          <w:szCs w:val="24"/>
          <w:lang w:eastAsia="ru-RU"/>
        </w:rPr>
        <w:t>02.11.2020</w:t>
      </w:r>
    </w:p>
    <w:p w:rsidR="00034B87" w:rsidRPr="00915A75" w:rsidRDefault="00915A75"/>
    <w:sectPr w:rsidR="00034B87" w:rsidRPr="00915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75"/>
    <w:rsid w:val="005C245C"/>
    <w:rsid w:val="00915A75"/>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FDAF3-4855-4C44-940D-60FA673C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5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80192">
      <w:bodyDiv w:val="1"/>
      <w:marLeft w:val="0"/>
      <w:marRight w:val="0"/>
      <w:marTop w:val="0"/>
      <w:marBottom w:val="0"/>
      <w:divBdr>
        <w:top w:val="none" w:sz="0" w:space="0" w:color="auto"/>
        <w:left w:val="none" w:sz="0" w:space="0" w:color="auto"/>
        <w:bottom w:val="none" w:sz="0" w:space="0" w:color="auto"/>
        <w:right w:val="none" w:sz="0" w:space="0" w:color="auto"/>
      </w:divBdr>
      <w:divsChild>
        <w:div w:id="739131073">
          <w:marLeft w:val="0"/>
          <w:marRight w:val="0"/>
          <w:marTop w:val="0"/>
          <w:marBottom w:val="0"/>
          <w:divBdr>
            <w:top w:val="none" w:sz="0" w:space="0" w:color="auto"/>
            <w:left w:val="none" w:sz="0" w:space="0" w:color="auto"/>
            <w:bottom w:val="none" w:sz="0" w:space="0" w:color="auto"/>
            <w:right w:val="none" w:sz="0" w:space="0" w:color="auto"/>
          </w:divBdr>
        </w:div>
        <w:div w:id="307901235">
          <w:marLeft w:val="0"/>
          <w:marRight w:val="0"/>
          <w:marTop w:val="0"/>
          <w:marBottom w:val="0"/>
          <w:divBdr>
            <w:top w:val="none" w:sz="0" w:space="0" w:color="auto"/>
            <w:left w:val="none" w:sz="0" w:space="0" w:color="auto"/>
            <w:bottom w:val="none" w:sz="0" w:space="0" w:color="auto"/>
            <w:right w:val="none" w:sz="0" w:space="0" w:color="auto"/>
          </w:divBdr>
        </w:div>
        <w:div w:id="1236089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2021-02-20T11:48:00Z</dcterms:created>
  <dcterms:modified xsi:type="dcterms:W3CDTF">2021-02-20T11:51:00Z</dcterms:modified>
</cp:coreProperties>
</file>