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9EA" w:rsidRPr="001339EA" w:rsidRDefault="001339EA" w:rsidP="001339EA">
      <w:pPr>
        <w:shd w:val="clear" w:color="auto" w:fill="FFFFFF"/>
        <w:spacing w:after="0" w:line="450" w:lineRule="atLeast"/>
        <w:jc w:val="center"/>
        <w:rPr>
          <w:rFonts w:ascii="Arial" w:eastAsia="Times New Roman" w:hAnsi="Arial" w:cs="Arial"/>
          <w:b/>
          <w:bCs/>
          <w:sz w:val="30"/>
          <w:szCs w:val="30"/>
          <w:lang w:eastAsia="ru-RU"/>
        </w:rPr>
      </w:pPr>
      <w:r w:rsidRPr="001339EA">
        <w:rPr>
          <w:rFonts w:ascii="Arial" w:eastAsia="Times New Roman" w:hAnsi="Arial" w:cs="Arial"/>
          <w:b/>
          <w:bCs/>
          <w:sz w:val="30"/>
          <w:szCs w:val="30"/>
          <w:lang w:eastAsia="ru-RU"/>
        </w:rPr>
        <w:t>МИНИСТЕРСТВО ФИНАНСОВ РОССИЙСКОЙ ФЕДЕРАЦИИ</w:t>
      </w:r>
    </w:p>
    <w:p w:rsidR="001339EA" w:rsidRPr="001339EA" w:rsidRDefault="001339EA" w:rsidP="001339EA">
      <w:pPr>
        <w:shd w:val="clear" w:color="auto" w:fill="FFFFFF"/>
        <w:spacing w:after="0" w:line="450" w:lineRule="atLeast"/>
        <w:jc w:val="center"/>
        <w:rPr>
          <w:rFonts w:ascii="Arial" w:eastAsia="Times New Roman" w:hAnsi="Arial" w:cs="Arial"/>
          <w:b/>
          <w:bCs/>
          <w:sz w:val="30"/>
          <w:szCs w:val="30"/>
          <w:lang w:eastAsia="ru-RU"/>
        </w:rPr>
      </w:pPr>
      <w:r w:rsidRPr="001339EA">
        <w:rPr>
          <w:rFonts w:ascii="Arial" w:eastAsia="Times New Roman" w:hAnsi="Arial" w:cs="Arial"/>
          <w:b/>
          <w:bCs/>
          <w:sz w:val="30"/>
          <w:szCs w:val="30"/>
          <w:lang w:eastAsia="ru-RU"/>
        </w:rPr>
        <w:t> </w:t>
      </w:r>
    </w:p>
    <w:p w:rsidR="001339EA" w:rsidRPr="001339EA" w:rsidRDefault="001339EA" w:rsidP="001339EA">
      <w:pPr>
        <w:shd w:val="clear" w:color="auto" w:fill="FFFFFF"/>
        <w:spacing w:after="0" w:line="450" w:lineRule="atLeast"/>
        <w:jc w:val="center"/>
        <w:rPr>
          <w:rFonts w:ascii="Arial" w:eastAsia="Times New Roman" w:hAnsi="Arial" w:cs="Arial"/>
          <w:b/>
          <w:bCs/>
          <w:sz w:val="30"/>
          <w:szCs w:val="30"/>
          <w:lang w:eastAsia="ru-RU"/>
        </w:rPr>
      </w:pPr>
      <w:r w:rsidRPr="001339EA">
        <w:rPr>
          <w:rFonts w:ascii="Arial" w:eastAsia="Times New Roman" w:hAnsi="Arial" w:cs="Arial"/>
          <w:b/>
          <w:bCs/>
          <w:sz w:val="30"/>
          <w:szCs w:val="30"/>
          <w:lang w:eastAsia="ru-RU"/>
        </w:rPr>
        <w:t>ПИСЬМО</w:t>
      </w:r>
    </w:p>
    <w:p w:rsidR="001339EA" w:rsidRPr="001339EA" w:rsidRDefault="001339EA" w:rsidP="001339EA">
      <w:pPr>
        <w:shd w:val="clear" w:color="auto" w:fill="FFFFFF"/>
        <w:spacing w:after="0" w:line="450" w:lineRule="atLeast"/>
        <w:jc w:val="center"/>
        <w:rPr>
          <w:rFonts w:ascii="Arial" w:eastAsia="Times New Roman" w:hAnsi="Arial" w:cs="Arial"/>
          <w:b/>
          <w:bCs/>
          <w:sz w:val="30"/>
          <w:szCs w:val="30"/>
          <w:lang w:eastAsia="ru-RU"/>
        </w:rPr>
      </w:pPr>
      <w:r w:rsidRPr="001339EA">
        <w:rPr>
          <w:rFonts w:ascii="Arial" w:eastAsia="Times New Roman" w:hAnsi="Arial" w:cs="Arial"/>
          <w:b/>
          <w:bCs/>
          <w:sz w:val="30"/>
          <w:szCs w:val="30"/>
          <w:lang w:eastAsia="ru-RU"/>
        </w:rPr>
        <w:t>от 22 января 2021 г. № 24-05-06/3615</w:t>
      </w:r>
    </w:p>
    <w:p w:rsidR="001339EA" w:rsidRPr="001339EA" w:rsidRDefault="001339EA" w:rsidP="001339EA">
      <w:pPr>
        <w:shd w:val="clear" w:color="auto" w:fill="FFFFFF"/>
        <w:spacing w:after="0" w:line="288" w:lineRule="atLeast"/>
        <w:jc w:val="both"/>
        <w:rPr>
          <w:rFonts w:ascii="Times New Roman" w:eastAsia="Times New Roman" w:hAnsi="Times New Roman" w:cs="Times New Roman"/>
          <w:sz w:val="30"/>
          <w:szCs w:val="30"/>
          <w:lang w:eastAsia="ru-RU"/>
        </w:rPr>
      </w:pPr>
      <w:r w:rsidRPr="001339EA">
        <w:rPr>
          <w:rFonts w:ascii="Times New Roman" w:eastAsia="Times New Roman" w:hAnsi="Times New Roman" w:cs="Times New Roman"/>
          <w:sz w:val="30"/>
          <w:szCs w:val="30"/>
          <w:lang w:eastAsia="ru-RU"/>
        </w:rPr>
        <w:t> </w:t>
      </w:r>
    </w:p>
    <w:p w:rsidR="001339EA" w:rsidRPr="001339EA" w:rsidRDefault="001339EA" w:rsidP="001339EA">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1339EA">
        <w:rPr>
          <w:rFonts w:ascii="Times New Roman" w:eastAsia="Times New Roman" w:hAnsi="Times New Roman" w:cs="Times New Roman"/>
          <w:sz w:val="30"/>
          <w:szCs w:val="30"/>
          <w:lang w:eastAsia="ru-RU"/>
        </w:rPr>
        <w:t>Департамент бюджетной политики в сфере контрактной системы Минфина России (далее - Департамент), рассмотрев обращение от 15.01.2021 по вопросу применения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в части осуществления закупки у единственного поставщика (подрядчика, исполнителя), в рамках компетенции сообщает следующее.</w:t>
      </w:r>
    </w:p>
    <w:p w:rsidR="001339EA" w:rsidRPr="001339EA" w:rsidRDefault="001339EA" w:rsidP="001339EA">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1339EA">
        <w:rPr>
          <w:rFonts w:ascii="Times New Roman" w:eastAsia="Times New Roman" w:hAnsi="Times New Roman" w:cs="Times New Roman"/>
          <w:sz w:val="30"/>
          <w:szCs w:val="30"/>
          <w:lang w:eastAsia="ru-RU"/>
        </w:rPr>
        <w:t>В соответствии с частью 1 статьи 24 Закона № 44-ФЗ заказчики при осуществлении закупок используют конкурентные способы определения поставщиков (подрядчиков, исполнителей) или осуществляют закупки у единственного поставщика (подрядчика, исполнителя).</w:t>
      </w:r>
    </w:p>
    <w:p w:rsidR="001339EA" w:rsidRPr="001339EA" w:rsidRDefault="001339EA" w:rsidP="001339EA">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1339EA">
        <w:rPr>
          <w:rFonts w:ascii="Times New Roman" w:eastAsia="Times New Roman" w:hAnsi="Times New Roman" w:cs="Times New Roman"/>
          <w:sz w:val="30"/>
          <w:szCs w:val="30"/>
          <w:lang w:eastAsia="ru-RU"/>
        </w:rPr>
        <w:t>Перечень случаев осуществления закупки у единственного поставщика (подрядчика, исполнителя) установлен частью 1 статьи 93 Закона № 44-ФЗ и является исчерпывающим.</w:t>
      </w:r>
    </w:p>
    <w:p w:rsidR="001339EA" w:rsidRPr="001339EA" w:rsidRDefault="001339EA" w:rsidP="001339EA">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1339EA">
        <w:rPr>
          <w:rFonts w:ascii="Times New Roman" w:eastAsia="Times New Roman" w:hAnsi="Times New Roman" w:cs="Times New Roman"/>
          <w:sz w:val="30"/>
          <w:szCs w:val="30"/>
          <w:lang w:eastAsia="ru-RU"/>
        </w:rPr>
        <w:t>В случае осуществления закупок работ или услуг,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законодательными актами соответствующего субъекта Российской Федерации, закупки таких работ или услуг могут быть осуществлены у единственного поставщика (подрядчика, исполнителя) на основании пункта 6 части 1 статьи 93 Закона № 44-ФЗ.</w:t>
      </w:r>
    </w:p>
    <w:p w:rsidR="001339EA" w:rsidRPr="001339EA" w:rsidRDefault="001339EA" w:rsidP="001339EA">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1339EA">
        <w:rPr>
          <w:rFonts w:ascii="Times New Roman" w:eastAsia="Times New Roman" w:hAnsi="Times New Roman" w:cs="Times New Roman"/>
          <w:sz w:val="30"/>
          <w:szCs w:val="30"/>
          <w:lang w:eastAsia="ru-RU"/>
        </w:rPr>
        <w:t>Исключительность полномочий соответствующих органов, предприятий или акционерного общества на выполнение, оказание определенных работ, услуг должна подтверждаться соответствующими нормативными правовыми актами.</w:t>
      </w:r>
    </w:p>
    <w:p w:rsidR="001339EA" w:rsidRPr="001339EA" w:rsidRDefault="001339EA" w:rsidP="001339EA">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1339EA">
        <w:rPr>
          <w:rFonts w:ascii="Times New Roman" w:eastAsia="Times New Roman" w:hAnsi="Times New Roman" w:cs="Times New Roman"/>
          <w:sz w:val="30"/>
          <w:szCs w:val="30"/>
          <w:lang w:eastAsia="ru-RU"/>
        </w:rPr>
        <w:t xml:space="preserve">Таким образом, в соответствии с пунктом 6 части 1 статьи 93 Закона № 44-ФЗ заказчик вправе заключить контракт на выполнение работ или оказание услуг с акционерным обществом, сто процентов акций которого принадлежит Российской Федерации, соответствующие полномочия </w:t>
      </w:r>
      <w:r w:rsidRPr="001339EA">
        <w:rPr>
          <w:rFonts w:ascii="Times New Roman" w:eastAsia="Times New Roman" w:hAnsi="Times New Roman" w:cs="Times New Roman"/>
          <w:sz w:val="30"/>
          <w:szCs w:val="30"/>
          <w:lang w:eastAsia="ru-RU"/>
        </w:rPr>
        <w:lastRenderedPageBreak/>
        <w:t>которых устанавливаются указанными в данной норме нормативными правовыми актами.</w:t>
      </w:r>
    </w:p>
    <w:p w:rsidR="001339EA" w:rsidRPr="001339EA" w:rsidRDefault="001339EA" w:rsidP="001339EA">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1339EA">
        <w:rPr>
          <w:rFonts w:ascii="Times New Roman" w:eastAsia="Times New Roman" w:hAnsi="Times New Roman" w:cs="Times New Roman"/>
          <w:sz w:val="30"/>
          <w:szCs w:val="30"/>
          <w:lang w:eastAsia="ru-RU"/>
        </w:rPr>
        <w:t>В случае отсутствия оснований для закупки у единственного поставщика (подрядчика, исполнителя) в соответствии с положениями статьи 93 Закона № 44-ФЗ заказчик согласно части 1 статьи 24 Закона № 44-ФЗ должен использовать конкурентные способы опр</w:t>
      </w:r>
      <w:bookmarkStart w:id="0" w:name="_GoBack"/>
      <w:bookmarkEnd w:id="0"/>
      <w:r w:rsidRPr="001339EA">
        <w:rPr>
          <w:rFonts w:ascii="Times New Roman" w:eastAsia="Times New Roman" w:hAnsi="Times New Roman" w:cs="Times New Roman"/>
          <w:sz w:val="30"/>
          <w:szCs w:val="30"/>
          <w:lang w:eastAsia="ru-RU"/>
        </w:rPr>
        <w:t>еделения поставщиков (подрядчиков, исполнителей).</w:t>
      </w:r>
    </w:p>
    <w:p w:rsidR="001339EA" w:rsidRPr="001339EA" w:rsidRDefault="001339EA" w:rsidP="001339EA">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1339EA">
        <w:rPr>
          <w:rFonts w:ascii="Times New Roman" w:eastAsia="Times New Roman" w:hAnsi="Times New Roman" w:cs="Times New Roman"/>
          <w:sz w:val="30"/>
          <w:szCs w:val="30"/>
          <w:lang w:eastAsia="ru-RU"/>
        </w:rPr>
        <w:t>Учитывая изложенное, в случае наличия нормативных правовых актов, подтверждающих исключительность полномочий акционерного общества, сто процентов акций которого принадлежит Российской Федерации, на выполнение и (или) оказание соответствующих работ и (или) услуг, контракт с указанным лицом может быть заключен на основании пункта 6 части 1 статьи 93 Закона № 44-ФЗ.</w:t>
      </w:r>
    </w:p>
    <w:p w:rsidR="001339EA" w:rsidRPr="001339EA" w:rsidRDefault="001339EA" w:rsidP="001339EA">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1339EA">
        <w:rPr>
          <w:rFonts w:ascii="Times New Roman" w:eastAsia="Times New Roman" w:hAnsi="Times New Roman" w:cs="Times New Roman"/>
          <w:sz w:val="30"/>
          <w:szCs w:val="30"/>
          <w:lang w:eastAsia="ru-RU"/>
        </w:rPr>
        <w:t>Дополнительно сообщаем, что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1339EA" w:rsidRPr="001339EA" w:rsidRDefault="001339EA" w:rsidP="001339EA">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1339EA">
        <w:rPr>
          <w:rFonts w:ascii="Times New Roman" w:eastAsia="Times New Roman" w:hAnsi="Times New Roman" w:cs="Times New Roman"/>
          <w:sz w:val="30"/>
          <w:szCs w:val="30"/>
          <w:lang w:eastAsia="ru-RU"/>
        </w:rPr>
        <w:t xml:space="preserve">Кроме того, письма Минфина России не являются ни источником права в законодательстве в сфере закупок, ни способом закрепления норм права, в связи с чем письма Минфина России не подлежат обязательному учету в </w:t>
      </w:r>
      <w:proofErr w:type="spellStart"/>
      <w:r w:rsidRPr="001339EA">
        <w:rPr>
          <w:rFonts w:ascii="Times New Roman" w:eastAsia="Times New Roman" w:hAnsi="Times New Roman" w:cs="Times New Roman"/>
          <w:sz w:val="30"/>
          <w:szCs w:val="30"/>
          <w:lang w:eastAsia="ru-RU"/>
        </w:rPr>
        <w:t>правоприменении</w:t>
      </w:r>
      <w:proofErr w:type="spellEnd"/>
      <w:r w:rsidRPr="001339EA">
        <w:rPr>
          <w:rFonts w:ascii="Times New Roman" w:eastAsia="Times New Roman" w:hAnsi="Times New Roman" w:cs="Times New Roman"/>
          <w:sz w:val="30"/>
          <w:szCs w:val="30"/>
          <w:lang w:eastAsia="ru-RU"/>
        </w:rPr>
        <w:t>, в том числе при осуществлении контроля, аудита в сфере закупок, при осуществлении судебной защиты гражданских прав.</w:t>
      </w:r>
    </w:p>
    <w:p w:rsidR="001339EA" w:rsidRPr="001339EA" w:rsidRDefault="001339EA" w:rsidP="001339EA">
      <w:pPr>
        <w:shd w:val="clear" w:color="auto" w:fill="FFFFFF"/>
        <w:spacing w:after="0" w:line="288" w:lineRule="atLeast"/>
        <w:jc w:val="both"/>
        <w:rPr>
          <w:rFonts w:ascii="Times New Roman" w:eastAsia="Times New Roman" w:hAnsi="Times New Roman" w:cs="Times New Roman"/>
          <w:sz w:val="30"/>
          <w:szCs w:val="30"/>
          <w:lang w:eastAsia="ru-RU"/>
        </w:rPr>
      </w:pPr>
      <w:r w:rsidRPr="001339EA">
        <w:rPr>
          <w:rFonts w:ascii="Times New Roman" w:eastAsia="Times New Roman" w:hAnsi="Times New Roman" w:cs="Times New Roman"/>
          <w:sz w:val="30"/>
          <w:szCs w:val="30"/>
          <w:lang w:eastAsia="ru-RU"/>
        </w:rPr>
        <w:t> </w:t>
      </w:r>
    </w:p>
    <w:p w:rsidR="001339EA" w:rsidRPr="001339EA" w:rsidRDefault="001339EA" w:rsidP="001339EA">
      <w:pPr>
        <w:shd w:val="clear" w:color="auto" w:fill="FFFFFF"/>
        <w:spacing w:after="0" w:line="288" w:lineRule="atLeast"/>
        <w:jc w:val="right"/>
        <w:rPr>
          <w:rFonts w:ascii="Times New Roman" w:eastAsia="Times New Roman" w:hAnsi="Times New Roman" w:cs="Times New Roman"/>
          <w:sz w:val="30"/>
          <w:szCs w:val="30"/>
          <w:lang w:eastAsia="ru-RU"/>
        </w:rPr>
      </w:pPr>
      <w:r w:rsidRPr="001339EA">
        <w:rPr>
          <w:rFonts w:ascii="Times New Roman" w:eastAsia="Times New Roman" w:hAnsi="Times New Roman" w:cs="Times New Roman"/>
          <w:sz w:val="30"/>
          <w:szCs w:val="30"/>
          <w:lang w:eastAsia="ru-RU"/>
        </w:rPr>
        <w:t>Заместитель директора Департамента</w:t>
      </w:r>
    </w:p>
    <w:p w:rsidR="001339EA" w:rsidRPr="001339EA" w:rsidRDefault="001339EA" w:rsidP="001339EA">
      <w:pPr>
        <w:shd w:val="clear" w:color="auto" w:fill="FFFFFF"/>
        <w:spacing w:after="0" w:line="288" w:lineRule="atLeast"/>
        <w:jc w:val="right"/>
        <w:rPr>
          <w:rFonts w:ascii="Times New Roman" w:eastAsia="Times New Roman" w:hAnsi="Times New Roman" w:cs="Times New Roman"/>
          <w:sz w:val="30"/>
          <w:szCs w:val="30"/>
          <w:lang w:eastAsia="ru-RU"/>
        </w:rPr>
      </w:pPr>
      <w:r w:rsidRPr="001339EA">
        <w:rPr>
          <w:rFonts w:ascii="Times New Roman" w:eastAsia="Times New Roman" w:hAnsi="Times New Roman" w:cs="Times New Roman"/>
          <w:sz w:val="30"/>
          <w:szCs w:val="30"/>
          <w:lang w:eastAsia="ru-RU"/>
        </w:rPr>
        <w:t>И.Ю.КУСТ</w:t>
      </w:r>
    </w:p>
    <w:p w:rsidR="001339EA" w:rsidRPr="001339EA" w:rsidRDefault="001339EA" w:rsidP="001339EA">
      <w:pPr>
        <w:shd w:val="clear" w:color="auto" w:fill="FFFFFF"/>
        <w:spacing w:after="0" w:line="288" w:lineRule="atLeast"/>
        <w:rPr>
          <w:rFonts w:ascii="Times New Roman" w:eastAsia="Times New Roman" w:hAnsi="Times New Roman" w:cs="Times New Roman"/>
          <w:sz w:val="30"/>
          <w:szCs w:val="30"/>
          <w:lang w:eastAsia="ru-RU"/>
        </w:rPr>
      </w:pPr>
      <w:r w:rsidRPr="001339EA">
        <w:rPr>
          <w:rFonts w:ascii="Times New Roman" w:eastAsia="Times New Roman" w:hAnsi="Times New Roman" w:cs="Times New Roman"/>
          <w:sz w:val="30"/>
          <w:szCs w:val="30"/>
          <w:lang w:eastAsia="ru-RU"/>
        </w:rPr>
        <w:t>22.01.2021</w:t>
      </w:r>
    </w:p>
    <w:p w:rsidR="001339EA" w:rsidRPr="001339EA" w:rsidRDefault="001339EA" w:rsidP="001339EA">
      <w:pPr>
        <w:shd w:val="clear" w:color="auto" w:fill="FFFFFF"/>
        <w:spacing w:after="0" w:line="288" w:lineRule="atLeast"/>
        <w:rPr>
          <w:rFonts w:ascii="Times New Roman" w:eastAsia="Times New Roman" w:hAnsi="Times New Roman" w:cs="Times New Roman"/>
          <w:sz w:val="30"/>
          <w:szCs w:val="30"/>
          <w:lang w:eastAsia="ru-RU"/>
        </w:rPr>
      </w:pPr>
      <w:r w:rsidRPr="001339EA">
        <w:rPr>
          <w:rFonts w:ascii="Times New Roman" w:eastAsia="Times New Roman" w:hAnsi="Times New Roman" w:cs="Times New Roman"/>
          <w:sz w:val="30"/>
          <w:szCs w:val="30"/>
          <w:lang w:eastAsia="ru-RU"/>
        </w:rPr>
        <w:t> </w:t>
      </w:r>
    </w:p>
    <w:p w:rsidR="001339EA" w:rsidRPr="001339EA" w:rsidRDefault="001339EA" w:rsidP="001339EA">
      <w:pPr>
        <w:shd w:val="clear" w:color="auto" w:fill="FFFFFF"/>
        <w:spacing w:after="0" w:line="288" w:lineRule="atLeast"/>
        <w:rPr>
          <w:rFonts w:ascii="Times New Roman" w:eastAsia="Times New Roman" w:hAnsi="Times New Roman" w:cs="Times New Roman"/>
          <w:sz w:val="30"/>
          <w:szCs w:val="30"/>
          <w:lang w:eastAsia="ru-RU"/>
        </w:rPr>
      </w:pPr>
      <w:r w:rsidRPr="001339EA">
        <w:rPr>
          <w:rFonts w:ascii="Times New Roman" w:eastAsia="Times New Roman" w:hAnsi="Times New Roman" w:cs="Times New Roman"/>
          <w:sz w:val="30"/>
          <w:szCs w:val="30"/>
          <w:lang w:eastAsia="ru-RU"/>
        </w:rPr>
        <w:t> </w:t>
      </w:r>
    </w:p>
    <w:tbl>
      <w:tblPr>
        <w:tblW w:w="15615" w:type="dxa"/>
        <w:tblCellSpacing w:w="0" w:type="dxa"/>
        <w:tblCellMar>
          <w:left w:w="0" w:type="dxa"/>
          <w:right w:w="0" w:type="dxa"/>
        </w:tblCellMar>
        <w:tblLook w:val="04A0" w:firstRow="1" w:lastRow="0" w:firstColumn="1" w:lastColumn="0" w:noHBand="0" w:noVBand="1"/>
      </w:tblPr>
      <w:tblGrid>
        <w:gridCol w:w="2695"/>
        <w:gridCol w:w="12914"/>
        <w:gridCol w:w="6"/>
      </w:tblGrid>
      <w:tr w:rsidR="001339EA" w:rsidRPr="001339EA" w:rsidTr="001339EA">
        <w:trPr>
          <w:tblCellSpacing w:w="0" w:type="dxa"/>
        </w:trPr>
        <w:tc>
          <w:tcPr>
            <w:tcW w:w="2695" w:type="dxa"/>
            <w:vAlign w:val="bottom"/>
          </w:tcPr>
          <w:p w:rsidR="001339EA" w:rsidRPr="001339EA" w:rsidRDefault="001339EA" w:rsidP="001339EA">
            <w:pPr>
              <w:spacing w:after="0" w:line="240" w:lineRule="auto"/>
              <w:rPr>
                <w:rFonts w:ascii="Times New Roman" w:eastAsia="Times New Roman" w:hAnsi="Times New Roman" w:cs="Times New Roman"/>
                <w:sz w:val="26"/>
                <w:szCs w:val="26"/>
                <w:lang w:eastAsia="ru-RU"/>
              </w:rPr>
            </w:pPr>
          </w:p>
        </w:tc>
        <w:tc>
          <w:tcPr>
            <w:tcW w:w="0" w:type="auto"/>
            <w:vAlign w:val="bottom"/>
          </w:tcPr>
          <w:p w:rsidR="001339EA" w:rsidRPr="001339EA" w:rsidRDefault="001339EA" w:rsidP="001339EA">
            <w:pPr>
              <w:spacing w:after="0" w:line="240" w:lineRule="auto"/>
              <w:rPr>
                <w:rFonts w:ascii="Times New Roman" w:eastAsia="Times New Roman" w:hAnsi="Times New Roman" w:cs="Times New Roman"/>
                <w:sz w:val="26"/>
                <w:szCs w:val="26"/>
                <w:lang w:eastAsia="ru-RU"/>
              </w:rPr>
            </w:pPr>
          </w:p>
        </w:tc>
        <w:tc>
          <w:tcPr>
            <w:tcW w:w="6" w:type="dxa"/>
            <w:vAlign w:val="bottom"/>
          </w:tcPr>
          <w:p w:rsidR="001339EA" w:rsidRPr="001339EA" w:rsidRDefault="001339EA" w:rsidP="001339EA">
            <w:pPr>
              <w:spacing w:after="0" w:line="240" w:lineRule="auto"/>
              <w:jc w:val="center"/>
              <w:rPr>
                <w:rFonts w:ascii="Times New Roman" w:eastAsia="Times New Roman" w:hAnsi="Times New Roman" w:cs="Times New Roman"/>
                <w:sz w:val="20"/>
                <w:szCs w:val="20"/>
                <w:lang w:eastAsia="ru-RU"/>
              </w:rPr>
            </w:pPr>
          </w:p>
        </w:tc>
      </w:tr>
    </w:tbl>
    <w:p w:rsidR="00034B87" w:rsidRPr="001339EA" w:rsidRDefault="001339EA"/>
    <w:sectPr w:rsidR="00034B87" w:rsidRPr="001339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9EA"/>
    <w:rsid w:val="001339EA"/>
    <w:rsid w:val="005C245C"/>
    <w:rsid w:val="00AD6C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7E0E5B-5BA5-467C-BD28-FE801D2C2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basedOn w:val="a0"/>
    <w:rsid w:val="001339EA"/>
  </w:style>
  <w:style w:type="character" w:customStyle="1" w:styleId="nobr">
    <w:name w:val="nobr"/>
    <w:basedOn w:val="a0"/>
    <w:rsid w:val="001339EA"/>
  </w:style>
  <w:style w:type="character" w:styleId="a3">
    <w:name w:val="Hyperlink"/>
    <w:basedOn w:val="a0"/>
    <w:uiPriority w:val="99"/>
    <w:semiHidden/>
    <w:unhideWhenUsed/>
    <w:rsid w:val="001339EA"/>
    <w:rPr>
      <w:color w:val="0000FF"/>
      <w:u w:val="single"/>
    </w:rPr>
  </w:style>
  <w:style w:type="character" w:customStyle="1" w:styleId="copyright">
    <w:name w:val="copyright"/>
    <w:basedOn w:val="a0"/>
    <w:rsid w:val="00133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172672">
      <w:bodyDiv w:val="1"/>
      <w:marLeft w:val="0"/>
      <w:marRight w:val="0"/>
      <w:marTop w:val="0"/>
      <w:marBottom w:val="0"/>
      <w:divBdr>
        <w:top w:val="none" w:sz="0" w:space="0" w:color="auto"/>
        <w:left w:val="none" w:sz="0" w:space="0" w:color="auto"/>
        <w:bottom w:val="none" w:sz="0" w:space="0" w:color="auto"/>
        <w:right w:val="none" w:sz="0" w:space="0" w:color="auto"/>
      </w:divBdr>
      <w:divsChild>
        <w:div w:id="1317761400">
          <w:marLeft w:val="0"/>
          <w:marRight w:val="0"/>
          <w:marTop w:val="0"/>
          <w:marBottom w:val="0"/>
          <w:divBdr>
            <w:top w:val="none" w:sz="0" w:space="0" w:color="auto"/>
            <w:left w:val="single" w:sz="6" w:space="0" w:color="DCDCDC"/>
            <w:bottom w:val="none" w:sz="0" w:space="0" w:color="auto"/>
            <w:right w:val="single" w:sz="6" w:space="0" w:color="DCDCDC"/>
          </w:divBdr>
          <w:divsChild>
            <w:div w:id="1180195643">
              <w:marLeft w:val="0"/>
              <w:marRight w:val="0"/>
              <w:marTop w:val="0"/>
              <w:marBottom w:val="0"/>
              <w:divBdr>
                <w:top w:val="none" w:sz="0" w:space="0" w:color="auto"/>
                <w:left w:val="none" w:sz="0" w:space="0" w:color="auto"/>
                <w:bottom w:val="none" w:sz="0" w:space="0" w:color="auto"/>
                <w:right w:val="none" w:sz="0" w:space="0" w:color="auto"/>
              </w:divBdr>
              <w:divsChild>
                <w:div w:id="1014578">
                  <w:marLeft w:val="0"/>
                  <w:marRight w:val="0"/>
                  <w:marTop w:val="0"/>
                  <w:marBottom w:val="0"/>
                  <w:divBdr>
                    <w:top w:val="none" w:sz="0" w:space="0" w:color="auto"/>
                    <w:left w:val="none" w:sz="0" w:space="0" w:color="auto"/>
                    <w:bottom w:val="none" w:sz="0" w:space="0" w:color="auto"/>
                    <w:right w:val="none" w:sz="0" w:space="0" w:color="auto"/>
                  </w:divBdr>
                </w:div>
                <w:div w:id="1481387430">
                  <w:marLeft w:val="0"/>
                  <w:marRight w:val="0"/>
                  <w:marTop w:val="0"/>
                  <w:marBottom w:val="0"/>
                  <w:divBdr>
                    <w:top w:val="none" w:sz="0" w:space="0" w:color="auto"/>
                    <w:left w:val="none" w:sz="0" w:space="0" w:color="auto"/>
                    <w:bottom w:val="none" w:sz="0" w:space="0" w:color="auto"/>
                    <w:right w:val="none" w:sz="0" w:space="0" w:color="auto"/>
                  </w:divBdr>
                </w:div>
                <w:div w:id="1106190363">
                  <w:marLeft w:val="0"/>
                  <w:marRight w:val="0"/>
                  <w:marTop w:val="0"/>
                  <w:marBottom w:val="0"/>
                  <w:divBdr>
                    <w:top w:val="none" w:sz="0" w:space="0" w:color="auto"/>
                    <w:left w:val="none" w:sz="0" w:space="0" w:color="auto"/>
                    <w:bottom w:val="none" w:sz="0" w:space="0" w:color="auto"/>
                    <w:right w:val="none" w:sz="0" w:space="0" w:color="auto"/>
                  </w:divBdr>
                </w:div>
              </w:divsChild>
            </w:div>
            <w:div w:id="1206871316">
              <w:marLeft w:val="0"/>
              <w:marRight w:val="0"/>
              <w:marTop w:val="0"/>
              <w:marBottom w:val="0"/>
              <w:divBdr>
                <w:top w:val="none" w:sz="0" w:space="0" w:color="auto"/>
                <w:left w:val="single" w:sz="6" w:space="0" w:color="DCDCDC"/>
                <w:bottom w:val="none" w:sz="0" w:space="0" w:color="auto"/>
                <w:right w:val="single" w:sz="6" w:space="0" w:color="DCDCDC"/>
              </w:divBdr>
              <w:divsChild>
                <w:div w:id="161359650">
                  <w:marLeft w:val="0"/>
                  <w:marRight w:val="0"/>
                  <w:marTop w:val="0"/>
                  <w:marBottom w:val="0"/>
                  <w:divBdr>
                    <w:top w:val="none" w:sz="0" w:space="0" w:color="auto"/>
                    <w:left w:val="none" w:sz="0" w:space="0" w:color="auto"/>
                    <w:bottom w:val="none" w:sz="0" w:space="0" w:color="auto"/>
                    <w:right w:val="none" w:sz="0" w:space="0" w:color="auto"/>
                  </w:divBdr>
                  <w:divsChild>
                    <w:div w:id="1580367104">
                      <w:marLeft w:val="0"/>
                      <w:marRight w:val="0"/>
                      <w:marTop w:val="0"/>
                      <w:marBottom w:val="0"/>
                      <w:divBdr>
                        <w:top w:val="none" w:sz="0" w:space="0" w:color="auto"/>
                        <w:left w:val="none" w:sz="0" w:space="0" w:color="auto"/>
                        <w:bottom w:val="none" w:sz="0" w:space="0" w:color="auto"/>
                        <w:right w:val="none" w:sz="0" w:space="0" w:color="auto"/>
                      </w:divBdr>
                      <w:divsChild>
                        <w:div w:id="1569803860">
                          <w:marLeft w:val="0"/>
                          <w:marRight w:val="0"/>
                          <w:marTop w:val="0"/>
                          <w:marBottom w:val="0"/>
                          <w:divBdr>
                            <w:top w:val="none" w:sz="0" w:space="0" w:color="auto"/>
                            <w:left w:val="none" w:sz="0" w:space="0" w:color="auto"/>
                            <w:bottom w:val="none" w:sz="0" w:space="0" w:color="auto"/>
                            <w:right w:val="none" w:sz="0" w:space="0" w:color="auto"/>
                          </w:divBdr>
                          <w:divsChild>
                            <w:div w:id="20514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550</Words>
  <Characters>3138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2021-03-10T06:22:00Z</dcterms:created>
  <dcterms:modified xsi:type="dcterms:W3CDTF">2021-03-10T06:25:00Z</dcterms:modified>
</cp:coreProperties>
</file>