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0D" w:rsidRDefault="004A5B0D" w:rsidP="004A5B0D">
      <w:pPr>
        <w:pStyle w:val="a3"/>
        <w:shd w:val="clear" w:color="auto" w:fill="FFFFFF"/>
        <w:jc w:val="center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МИНИСТЕРСТВО ФИНАНСОВ РОССИЙСКОЙ ФЕДЕРАЦИИ</w:t>
      </w:r>
    </w:p>
    <w:p w:rsidR="004A5B0D" w:rsidRDefault="004A5B0D" w:rsidP="004A5B0D">
      <w:pPr>
        <w:pStyle w:val="a3"/>
        <w:shd w:val="clear" w:color="auto" w:fill="FFFFFF"/>
        <w:jc w:val="center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 </w:t>
      </w:r>
    </w:p>
    <w:p w:rsidR="004A5B0D" w:rsidRDefault="004A5B0D" w:rsidP="004A5B0D">
      <w:pPr>
        <w:pStyle w:val="a3"/>
        <w:shd w:val="clear" w:color="auto" w:fill="FFFFFF"/>
        <w:jc w:val="center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ПИСЬМО</w:t>
      </w:r>
    </w:p>
    <w:p w:rsidR="004A5B0D" w:rsidRDefault="004A5B0D" w:rsidP="004A5B0D">
      <w:pPr>
        <w:pStyle w:val="a3"/>
        <w:shd w:val="clear" w:color="auto" w:fill="FFFFFF"/>
        <w:jc w:val="center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 xml:space="preserve">от 26 февраля 2020 г. </w:t>
      </w:r>
      <w:r>
        <w:rPr>
          <w:rFonts w:ascii="Roboto" w:hAnsi="Roboto"/>
          <w:color w:val="3C4052"/>
        </w:rPr>
        <w:t>№</w:t>
      </w:r>
      <w:r>
        <w:rPr>
          <w:rFonts w:ascii="Roboto" w:hAnsi="Roboto"/>
          <w:color w:val="3C4052"/>
        </w:rPr>
        <w:t xml:space="preserve"> 24-03-08/13531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 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>
        <w:rPr>
          <w:rFonts w:ascii="Roboto" w:hAnsi="Roboto"/>
          <w:color w:val="3C4052"/>
        </w:rPr>
        <w:t>№</w:t>
      </w:r>
      <w:r>
        <w:rPr>
          <w:rFonts w:ascii="Roboto" w:hAnsi="Roboto"/>
          <w:color w:val="3C4052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Roboto" w:hAnsi="Roboto"/>
          <w:color w:val="3C4052"/>
        </w:rPr>
        <w:t>№</w:t>
      </w:r>
      <w:r>
        <w:rPr>
          <w:rFonts w:ascii="Roboto" w:hAnsi="Roboto"/>
          <w:color w:val="3C4052"/>
        </w:rPr>
        <w:t xml:space="preserve"> 44-ФЗ) в части изменения источника финансирования контракта, сообщает следующее.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Roboto" w:hAnsi="Roboto"/>
          <w:color w:val="3C4052"/>
        </w:rPr>
        <w:t>№</w:t>
      </w:r>
      <w:r>
        <w:rPr>
          <w:rFonts w:ascii="Roboto" w:hAnsi="Roboto"/>
          <w:color w:val="3C4052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 xml:space="preserve">Вместе с тем необходимо отметить, что в соответствии с частью 1 статьи 2 Закона </w:t>
      </w:r>
      <w:r>
        <w:rPr>
          <w:rFonts w:ascii="Roboto" w:hAnsi="Roboto"/>
          <w:color w:val="3C4052"/>
        </w:rPr>
        <w:t>№</w:t>
      </w:r>
      <w:r>
        <w:rPr>
          <w:rFonts w:ascii="Roboto" w:hAnsi="Roboto"/>
          <w:color w:val="3C4052"/>
        </w:rPr>
        <w:t xml:space="preserve"> 44-ФЗ законодательство о контрактной системе основывается в том числе на </w:t>
      </w:r>
      <w:bookmarkStart w:id="0" w:name="_GoBack"/>
      <w:r>
        <w:rPr>
          <w:rFonts w:ascii="Roboto" w:hAnsi="Roboto"/>
          <w:color w:val="3C4052"/>
        </w:rPr>
        <w:t>положениях Гражданского кодекса Российской Федерации (далее - ГК РФ).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 xml:space="preserve">В соответствии со статьей 432 ГК РФ существенными являются условия о предмете договора, условия, которые названы в законе или иных правовых актах как существенные </w:t>
      </w:r>
      <w:bookmarkEnd w:id="0"/>
      <w:r>
        <w:rPr>
          <w:rFonts w:ascii="Roboto" w:hAnsi="Roboto"/>
          <w:color w:val="3C4052"/>
        </w:rPr>
        <w:t>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Вместе с тем, по мнению Департамента, в случае если информация об источнике финансирования не влияет на обоюдные обязательства сторон, относительно которых по заявлению одной из сторон должно быть достигнуто соглашение, то такие условия не являются существенными и могут быть изменены по соглашению сторон.</w:t>
      </w:r>
    </w:p>
    <w:p w:rsidR="004A5B0D" w:rsidRDefault="004A5B0D" w:rsidP="004A5B0D">
      <w:pPr>
        <w:pStyle w:val="a3"/>
        <w:shd w:val="clear" w:color="auto" w:fill="FFFFFF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 </w:t>
      </w:r>
    </w:p>
    <w:p w:rsidR="004A5B0D" w:rsidRDefault="004A5B0D" w:rsidP="004A5B0D">
      <w:pPr>
        <w:pStyle w:val="a3"/>
        <w:shd w:val="clear" w:color="auto" w:fill="FFFFFF"/>
        <w:jc w:val="right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Заместитель директора Департамента</w:t>
      </w:r>
    </w:p>
    <w:p w:rsidR="004A5B0D" w:rsidRDefault="004A5B0D" w:rsidP="004A5B0D">
      <w:pPr>
        <w:pStyle w:val="a3"/>
        <w:shd w:val="clear" w:color="auto" w:fill="FFFFFF"/>
        <w:jc w:val="right"/>
        <w:rPr>
          <w:rFonts w:ascii="Roboto" w:hAnsi="Roboto"/>
          <w:color w:val="3C4052"/>
        </w:rPr>
      </w:pPr>
      <w:r>
        <w:rPr>
          <w:rFonts w:ascii="Roboto" w:hAnsi="Roboto"/>
          <w:color w:val="3C4052"/>
        </w:rPr>
        <w:t>Д.А.ГОТОВЦЕВ</w:t>
      </w:r>
    </w:p>
    <w:p w:rsidR="00034B87" w:rsidRDefault="004A5B0D" w:rsidP="004A5B0D">
      <w:pPr>
        <w:pStyle w:val="a3"/>
        <w:shd w:val="clear" w:color="auto" w:fill="FFFFFF"/>
      </w:pPr>
      <w:r>
        <w:rPr>
          <w:rFonts w:ascii="Roboto" w:hAnsi="Roboto"/>
          <w:color w:val="3C4052"/>
        </w:rPr>
        <w:t>26.02.2020</w:t>
      </w: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0D"/>
    <w:rsid w:val="004A5B0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F0123-A17B-422A-AF5E-9B584583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2021-03-19T08:21:00Z</dcterms:created>
  <dcterms:modified xsi:type="dcterms:W3CDTF">2021-03-19T08:24:00Z</dcterms:modified>
</cp:coreProperties>
</file>