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700" w:rsidRPr="00E02700" w:rsidRDefault="00E02700" w:rsidP="00E02700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bookmarkStart w:id="0" w:name="_GoBack"/>
      <w:r w:rsidRPr="00E02700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МИНИСТЕРСТВО ФИНАНСОВ РОССИЙСКОЙ ФЕДЕРАЦИИ</w:t>
      </w:r>
    </w:p>
    <w:p w:rsidR="00E02700" w:rsidRPr="00E02700" w:rsidRDefault="00E02700" w:rsidP="00E02700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E02700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 </w:t>
      </w:r>
    </w:p>
    <w:p w:rsidR="00E02700" w:rsidRPr="00E02700" w:rsidRDefault="00E02700" w:rsidP="00E02700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E02700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ПИСЬМО</w:t>
      </w:r>
    </w:p>
    <w:p w:rsidR="00E02700" w:rsidRPr="00E02700" w:rsidRDefault="00E02700" w:rsidP="00E02700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E02700">
        <w:rPr>
          <w:rFonts w:ascii="Arial" w:eastAsia="Times New Roman" w:hAnsi="Arial" w:cs="Arial"/>
          <w:b/>
          <w:bCs/>
          <w:sz w:val="30"/>
          <w:szCs w:val="30"/>
          <w:lang w:eastAsia="ru-RU"/>
        </w:rPr>
        <w:t xml:space="preserve">от 6 ноября 2020 г. </w:t>
      </w:r>
      <w:r w:rsidRPr="00E02700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№</w:t>
      </w:r>
      <w:r w:rsidRPr="00E02700">
        <w:rPr>
          <w:rFonts w:ascii="Arial" w:eastAsia="Times New Roman" w:hAnsi="Arial" w:cs="Arial"/>
          <w:b/>
          <w:bCs/>
          <w:sz w:val="30"/>
          <w:szCs w:val="30"/>
          <w:lang w:eastAsia="ru-RU"/>
        </w:rPr>
        <w:t xml:space="preserve"> 24-02-08/96536</w:t>
      </w:r>
    </w:p>
    <w:p w:rsidR="00E02700" w:rsidRPr="00E02700" w:rsidRDefault="00E02700" w:rsidP="00E02700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E02700" w:rsidRPr="00E02700" w:rsidRDefault="00E02700" w:rsidP="00E02700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ГКУ от 12.10.2020 по вопросу о рассмотрении вторых частей заявок, поданных на участие в электронном аукционе в соответствии с положениями Федерального закона от 05.04.2013 </w:t>
      </w: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44-ФЗ), сообщает следующее.</w:t>
      </w:r>
    </w:p>
    <w:p w:rsidR="00E02700" w:rsidRPr="00E02700" w:rsidRDefault="00E02700" w:rsidP="00E02700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соответствии с пунктом 1 Положения о Министерстве финансов Российской Федерации, утвержденного постановлением Правительства Российской Федерации от 30.06.2004 </w:t>
      </w: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E02700" w:rsidRPr="00E02700" w:rsidRDefault="00E02700" w:rsidP="00E02700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>Вместе с тем Департамент считает возможным по изложенному в Обращении вопросу сообщить следующее.</w:t>
      </w:r>
    </w:p>
    <w:p w:rsidR="00E02700" w:rsidRPr="00E02700" w:rsidRDefault="00E02700" w:rsidP="00E02700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Согласно пункту 6 части 5 статьи 66 Закона </w:t>
      </w: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 вторая часть заявки на участие в электронном аукционе должна содержать документы, предусмотренные нормативными правовыми актами, принятыми в соответствии со статьей 14 Закона </w:t>
      </w: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44-ФЗ, в случае закупки товаров, работ, услуг, на которые распространяется действие указанных нормативных правовых актов, или копии таких документов. При отсутствии в заявке на участие в электронном аукционе документов, предусмотренных настоящим пунктом, или копий таких документов эта заявка приравнивается к заявке, в которой содержится предложение о поставке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лицами.</w:t>
      </w:r>
    </w:p>
    <w:p w:rsidR="00E02700" w:rsidRPr="00E02700" w:rsidRDefault="00E02700" w:rsidP="00E02700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соответствии с частью 1 статьи 69 Закона </w:t>
      </w: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 аукционная комиссия рассматривает вторые части заявок на участие в электронном аукционе, информацию и электронные документы, направленные заказчику оператором электронной площадки в соответствии с частью 19 статьи 68 Закона </w:t>
      </w: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44-ФЗ, в части соответствия их требованиям, установленным документацией о таком аукционе.</w:t>
      </w:r>
    </w:p>
    <w:p w:rsidR="00E02700" w:rsidRPr="00E02700" w:rsidRDefault="00E02700" w:rsidP="00E02700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Таким образом, проверка соответствия участников закупки требованиям, установленным актами, принятыми в развитие статьи </w:t>
      </w: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14 Закона </w:t>
      </w: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44-ФЗ, осуществляется на стадии рассмотрения вторых частей заявок, поданных на участие в аукционе.</w:t>
      </w:r>
    </w:p>
    <w:p w:rsidR="00E02700" w:rsidRPr="00E02700" w:rsidRDefault="00E02700" w:rsidP="00E02700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Частью 19 статьи 68 Закона </w:t>
      </w: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 установлено, что в течение одного часа после размещения на электронной площадке протокола, указанного в части 18 настоящей статьи, оператор электронной площадки обязан направить заказчику указанный протокол и вторые части заявок на участие в таком аукционе, поданных его участниками, предложения о цене контракта которых при ранжировании в соответствии с частью 18 статьи 68 Закона </w:t>
      </w: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 получили первые десять порядковых номеров, или в случае, если в таком аукционе принимали участие менее чем десять его участников, вторые части заявок на участие в таком аукционе, поданных его участниками, а также информацию и электронные документы этих участников, предусмотренные частью 11 статьи 24.1 Закона </w:t>
      </w: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44-ФЗ.</w:t>
      </w:r>
    </w:p>
    <w:p w:rsidR="00E02700" w:rsidRPr="00E02700" w:rsidRDefault="00E02700" w:rsidP="00E02700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Частью 3 статьи 69 Закона </w:t>
      </w: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 установлено, что аукционная комиссия рассматривает вторые части заявок на участие в электронном аукционе, направленных в соответствии с частью 19 статьи 68 Закона </w:t>
      </w: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44-ФЗ, до принятия решения о соответствии пяти таких заявок требованиям, установленным документацией о таком аукционе. В случае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требованиям, аукционная комиссия рассматривает вторые части заявок на участие в таком аукционе, поданных всеми его участниками, принявшими участие в нем. Рассмотрение данных заявок начинается с заявки на участие в таком аукционе, поданной его участником, предложившим наиболее низкую цену контракта, наименьшую сумму цен единиц товара, работы, услуги, и осуществляется с учетом ранжирования данных заявок в соответствии с частью 18 статьи 68 Закона </w:t>
      </w: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44-ФЗ.</w:t>
      </w:r>
    </w:p>
    <w:p w:rsidR="00E02700" w:rsidRPr="00E02700" w:rsidRDefault="00E02700" w:rsidP="00E02700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Согласно части 4 статьи 69 Закона </w:t>
      </w: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 в случае, если в соответствии с частью 3 статьи 69 Закона </w:t>
      </w: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 не выявлено пять заявок на участие в электронном аукционе, соответствующих требованиям, установленным документацией о таком аукционе, из десяти заявок на участие в нем, направленных ранее заказчику по результатам ранжирования, в течение одного часа с момента поступления соответствующего уведомления от заказчика оператор электронной площадки обязан направить заказчику все вторые части этих заявок, ранжированные в соответствии с частью 18 статьи 68 Закона </w:t>
      </w: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44-ФЗ, для выявления пяти заявок на участие в таком аукционе, соответствующих требованиям, установленным документацией о нем.</w:t>
      </w:r>
    </w:p>
    <w:p w:rsidR="00E02700" w:rsidRPr="00E02700" w:rsidRDefault="00E02700" w:rsidP="00E02700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Таким образом, в случае если в аукционе приняли участие более десяти участников, то оператор электронной площадки направляет </w:t>
      </w: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заказчику вторые части заявок первых десяти участников аукциона согласно ранжированию ценовых предложений, предусмотренному частью 18 статьи 68 Закона </w:t>
      </w: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44-ФЗ.</w:t>
      </w:r>
    </w:p>
    <w:p w:rsidR="00E02700" w:rsidRPr="00E02700" w:rsidRDefault="00E02700" w:rsidP="00E02700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Вместе с тем в случае если в аукционе приняли участие менее десяти участников или количество заявок, соответствующих требованиям документации об аукционе, меньше пяти, то оператор электронной площадки направляет все вторые части заявок участников аукциона, ранжированные в соответствии с частью 18 статьи 68 Закона </w:t>
      </w: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44-ФЗ.</w:t>
      </w:r>
    </w:p>
    <w:p w:rsidR="00E02700" w:rsidRPr="00E02700" w:rsidRDefault="00E02700" w:rsidP="00E02700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 этом в обоих случаях заказчик осуществляет рассмотрение заявок, в том числе с учетом требований актов, принятых в развитие статьи 14 Закона </w:t>
      </w: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44-ФЗ.</w:t>
      </w:r>
    </w:p>
    <w:p w:rsidR="00E02700" w:rsidRPr="00E02700" w:rsidRDefault="00E02700" w:rsidP="00E02700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>Дополнительно Департамент сообщает, что Минфин России не уполномочен на осуществление контроля в отношении ФАС России и ее территориальных управлений при осуществлении ими соответствующих контрольных мероприятий и не уполномочен давать оценку действиям вышеуказанных органов, а также разъяснениям, направляемым ФАС России в адрес ее территориальных органов в рамках оказания методической поддержки.</w:t>
      </w:r>
    </w:p>
    <w:p w:rsidR="00E02700" w:rsidRPr="00E02700" w:rsidRDefault="00E02700" w:rsidP="00E02700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E02700" w:rsidRPr="00E02700" w:rsidRDefault="00E02700" w:rsidP="00E02700">
      <w:pPr>
        <w:shd w:val="clear" w:color="auto" w:fill="FFFFFF"/>
        <w:spacing w:after="0" w:line="288" w:lineRule="atLeast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>Заместитель директора Департамента</w:t>
      </w:r>
    </w:p>
    <w:p w:rsidR="00E02700" w:rsidRPr="00E02700" w:rsidRDefault="00E02700" w:rsidP="00E02700">
      <w:pPr>
        <w:shd w:val="clear" w:color="auto" w:fill="FFFFFF"/>
        <w:spacing w:after="0" w:line="288" w:lineRule="atLeast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>И.Ю.КУСТ</w:t>
      </w:r>
    </w:p>
    <w:p w:rsidR="00E02700" w:rsidRPr="00E02700" w:rsidRDefault="00E02700" w:rsidP="00E02700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02700">
        <w:rPr>
          <w:rFonts w:ascii="Times New Roman" w:eastAsia="Times New Roman" w:hAnsi="Times New Roman" w:cs="Times New Roman"/>
          <w:sz w:val="30"/>
          <w:szCs w:val="30"/>
          <w:lang w:eastAsia="ru-RU"/>
        </w:rPr>
        <w:t>06.11.2020</w:t>
      </w:r>
    </w:p>
    <w:bookmarkEnd w:id="0"/>
    <w:p w:rsidR="00034B87" w:rsidRPr="00E02700" w:rsidRDefault="00E02700"/>
    <w:sectPr w:rsidR="00034B87" w:rsidRPr="00E02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700"/>
    <w:rsid w:val="005C245C"/>
    <w:rsid w:val="00AD6C02"/>
    <w:rsid w:val="00E02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FD0410-B74E-4E8A-88CB-945B0FE56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2021-03-24T07:33:00Z</dcterms:created>
  <dcterms:modified xsi:type="dcterms:W3CDTF">2021-03-24T07:36:00Z</dcterms:modified>
</cp:coreProperties>
</file>