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0E6" w:rsidRPr="007070E6" w:rsidRDefault="007070E6" w:rsidP="007070E6">
      <w:pPr>
        <w:shd w:val="clear" w:color="auto" w:fill="FFFFFF"/>
        <w:spacing w:line="450" w:lineRule="atLeast"/>
        <w:jc w:val="center"/>
        <w:rPr>
          <w:b/>
          <w:bCs/>
          <w:sz w:val="30"/>
          <w:szCs w:val="30"/>
        </w:rPr>
      </w:pPr>
      <w:r w:rsidRPr="007070E6">
        <w:rPr>
          <w:rStyle w:val="blk"/>
          <w:rFonts w:ascii="Arial" w:hAnsi="Arial" w:cs="Arial"/>
          <w:b/>
          <w:bCs/>
          <w:sz w:val="30"/>
          <w:szCs w:val="30"/>
        </w:rPr>
        <w:t>МИНИСТЕРСТВО ФИНАНСОВ РОССИЙСКОЙ ФЕДЕРАЦИИ</w:t>
      </w:r>
    </w:p>
    <w:p w:rsidR="007070E6" w:rsidRPr="007070E6" w:rsidRDefault="007070E6" w:rsidP="007070E6">
      <w:pPr>
        <w:shd w:val="clear" w:color="auto" w:fill="FFFFFF"/>
        <w:spacing w:line="450" w:lineRule="atLeast"/>
        <w:jc w:val="center"/>
        <w:rPr>
          <w:rFonts w:ascii="Arial" w:hAnsi="Arial" w:cs="Arial"/>
          <w:b/>
          <w:bCs/>
          <w:sz w:val="30"/>
          <w:szCs w:val="30"/>
        </w:rPr>
      </w:pPr>
      <w:bookmarkStart w:id="0" w:name="_GoBack"/>
      <w:bookmarkEnd w:id="0"/>
      <w:r w:rsidRPr="007070E6">
        <w:rPr>
          <w:rStyle w:val="blk"/>
          <w:rFonts w:ascii="Arial" w:hAnsi="Arial" w:cs="Arial"/>
          <w:b/>
          <w:bCs/>
          <w:sz w:val="30"/>
          <w:szCs w:val="30"/>
        </w:rPr>
        <w:t>ПИСЬМО</w:t>
      </w:r>
    </w:p>
    <w:p w:rsidR="007070E6" w:rsidRPr="007070E6" w:rsidRDefault="007070E6" w:rsidP="007070E6">
      <w:pPr>
        <w:shd w:val="clear" w:color="auto" w:fill="FFFFFF"/>
        <w:spacing w:line="450" w:lineRule="atLeast"/>
        <w:jc w:val="center"/>
        <w:rPr>
          <w:rFonts w:ascii="Arial" w:hAnsi="Arial" w:cs="Arial"/>
          <w:b/>
          <w:bCs/>
          <w:sz w:val="30"/>
          <w:szCs w:val="30"/>
        </w:rPr>
      </w:pPr>
      <w:r w:rsidRPr="007070E6">
        <w:rPr>
          <w:rStyle w:val="blk"/>
          <w:rFonts w:ascii="Arial" w:hAnsi="Arial" w:cs="Arial"/>
          <w:b/>
          <w:bCs/>
          <w:sz w:val="30"/>
          <w:szCs w:val="30"/>
        </w:rPr>
        <w:t>от 28 февраля 2020 г. № 24-03-08/14641</w:t>
      </w:r>
    </w:p>
    <w:p w:rsidR="007070E6" w:rsidRPr="007070E6" w:rsidRDefault="007070E6" w:rsidP="007070E6">
      <w:pPr>
        <w:shd w:val="clear" w:color="auto" w:fill="FFFFFF"/>
        <w:spacing w:line="288" w:lineRule="atLeast"/>
        <w:rPr>
          <w:rFonts w:ascii="Times New Roman" w:hAnsi="Times New Roman" w:cs="Times New Roman"/>
          <w:sz w:val="30"/>
          <w:szCs w:val="30"/>
        </w:rPr>
      </w:pPr>
      <w:r w:rsidRPr="007070E6">
        <w:rPr>
          <w:rStyle w:val="nobr"/>
          <w:sz w:val="30"/>
          <w:szCs w:val="30"/>
        </w:rPr>
        <w:t> </w:t>
      </w:r>
    </w:p>
    <w:p w:rsidR="007070E6" w:rsidRPr="007070E6" w:rsidRDefault="007070E6" w:rsidP="007070E6">
      <w:pPr>
        <w:shd w:val="clear" w:color="auto" w:fill="FFFFFF"/>
        <w:spacing w:line="288" w:lineRule="atLeast"/>
        <w:ind w:firstLine="540"/>
        <w:jc w:val="both"/>
        <w:rPr>
          <w:sz w:val="30"/>
          <w:szCs w:val="30"/>
        </w:rPr>
      </w:pPr>
      <w:r w:rsidRPr="007070E6">
        <w:rPr>
          <w:rStyle w:val="blk"/>
          <w:sz w:val="30"/>
          <w:szCs w:val="30"/>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7070E6">
        <w:rPr>
          <w:rStyle w:val="a3"/>
          <w:color w:val="auto"/>
          <w:sz w:val="30"/>
          <w:szCs w:val="30"/>
          <w:u w:val="none"/>
        </w:rPr>
        <w:t>закона</w:t>
      </w:r>
      <w:r w:rsidRPr="007070E6">
        <w:rPr>
          <w:rStyle w:val="blk"/>
          <w:sz w:val="30"/>
          <w:szCs w:val="30"/>
        </w:rPr>
        <w:t> от 5 апреля 2013 г. № 44-ФЗ "О контрактной системе в сфере закупок товаров, работ, услуг для обеспечения государственных и муниципальных нужд" в части осуществления закупки на оказание услуг аккредитации, в рамках своей компетенции сообщает следующее.</w:t>
      </w:r>
    </w:p>
    <w:p w:rsidR="007070E6" w:rsidRPr="007070E6" w:rsidRDefault="007070E6" w:rsidP="007070E6">
      <w:pPr>
        <w:shd w:val="clear" w:color="auto" w:fill="FFFFFF"/>
        <w:spacing w:line="288" w:lineRule="atLeast"/>
        <w:ind w:firstLine="540"/>
        <w:jc w:val="both"/>
        <w:rPr>
          <w:sz w:val="30"/>
          <w:szCs w:val="30"/>
        </w:rPr>
      </w:pPr>
      <w:r w:rsidRPr="007070E6">
        <w:rPr>
          <w:rStyle w:val="blk"/>
          <w:sz w:val="30"/>
          <w:szCs w:val="30"/>
        </w:rPr>
        <w:t>В соответствии с </w:t>
      </w:r>
      <w:r w:rsidRPr="007070E6">
        <w:rPr>
          <w:rStyle w:val="a3"/>
          <w:color w:val="auto"/>
          <w:sz w:val="30"/>
          <w:szCs w:val="30"/>
          <w:u w:val="none"/>
        </w:rPr>
        <w:t>частью 1 статьи 24</w:t>
      </w:r>
      <w:r w:rsidRPr="007070E6">
        <w:rPr>
          <w:rStyle w:val="blk"/>
          <w:sz w:val="30"/>
          <w:szCs w:val="30"/>
        </w:rPr>
        <w:t>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7070E6" w:rsidRPr="007070E6" w:rsidRDefault="007070E6" w:rsidP="007070E6">
      <w:pPr>
        <w:shd w:val="clear" w:color="auto" w:fill="FFFFFF"/>
        <w:spacing w:line="288" w:lineRule="atLeast"/>
        <w:ind w:firstLine="540"/>
        <w:jc w:val="both"/>
        <w:rPr>
          <w:sz w:val="30"/>
          <w:szCs w:val="30"/>
        </w:rPr>
      </w:pPr>
      <w:r w:rsidRPr="007070E6">
        <w:rPr>
          <w:rStyle w:val="blk"/>
          <w:sz w:val="30"/>
          <w:szCs w:val="30"/>
        </w:rPr>
        <w:t>Перечень случаев осуществления закупки у единственного поставщика (подрядчика, исполнителя) установлен </w:t>
      </w:r>
      <w:r w:rsidRPr="007070E6">
        <w:rPr>
          <w:rStyle w:val="a3"/>
          <w:color w:val="auto"/>
          <w:sz w:val="30"/>
          <w:szCs w:val="30"/>
          <w:u w:val="none"/>
        </w:rPr>
        <w:t>частью 1 статьи 93</w:t>
      </w:r>
      <w:r w:rsidRPr="007070E6">
        <w:rPr>
          <w:rStyle w:val="blk"/>
          <w:sz w:val="30"/>
          <w:szCs w:val="30"/>
        </w:rPr>
        <w:t> Закона № 44-ФЗ и является исчерпывающим.</w:t>
      </w:r>
    </w:p>
    <w:p w:rsidR="007070E6" w:rsidRPr="007070E6" w:rsidRDefault="007070E6" w:rsidP="007070E6">
      <w:pPr>
        <w:shd w:val="clear" w:color="auto" w:fill="FFFFFF"/>
        <w:spacing w:line="288" w:lineRule="atLeast"/>
        <w:ind w:firstLine="540"/>
        <w:jc w:val="both"/>
        <w:rPr>
          <w:sz w:val="30"/>
          <w:szCs w:val="30"/>
        </w:rPr>
      </w:pPr>
      <w:r w:rsidRPr="007070E6">
        <w:rPr>
          <w:rStyle w:val="blk"/>
          <w:sz w:val="30"/>
          <w:szCs w:val="30"/>
        </w:rPr>
        <w:t>Контракт с единственным поставщиком (подрядчиком, исполнителем) на основании </w:t>
      </w:r>
      <w:r w:rsidRPr="007070E6">
        <w:rPr>
          <w:rStyle w:val="a3"/>
          <w:color w:val="auto"/>
          <w:sz w:val="30"/>
          <w:szCs w:val="30"/>
          <w:u w:val="none"/>
        </w:rPr>
        <w:t>пункта 6 части 1 статьи 93</w:t>
      </w:r>
      <w:r w:rsidRPr="007070E6">
        <w:rPr>
          <w:rStyle w:val="blk"/>
          <w:sz w:val="30"/>
          <w:szCs w:val="30"/>
        </w:rPr>
        <w:t> Закона № 44-ФЗ может быть заключен 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7070E6" w:rsidRPr="007070E6" w:rsidRDefault="007070E6" w:rsidP="007070E6">
      <w:pPr>
        <w:shd w:val="clear" w:color="auto" w:fill="FFFFFF"/>
        <w:spacing w:line="288" w:lineRule="atLeast"/>
        <w:ind w:firstLine="540"/>
        <w:jc w:val="both"/>
        <w:rPr>
          <w:sz w:val="30"/>
          <w:szCs w:val="30"/>
        </w:rPr>
      </w:pPr>
      <w:r w:rsidRPr="007070E6">
        <w:rPr>
          <w:rStyle w:val="blk"/>
          <w:sz w:val="30"/>
          <w:szCs w:val="30"/>
        </w:rPr>
        <w:t>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w:t>
      </w:r>
    </w:p>
    <w:p w:rsidR="007070E6" w:rsidRPr="007070E6" w:rsidRDefault="007070E6" w:rsidP="007070E6">
      <w:pPr>
        <w:shd w:val="clear" w:color="auto" w:fill="F4F3F8"/>
        <w:spacing w:line="240" w:lineRule="auto"/>
        <w:rPr>
          <w:sz w:val="28"/>
          <w:szCs w:val="28"/>
        </w:rPr>
      </w:pPr>
      <w:r w:rsidRPr="007070E6">
        <w:rPr>
          <w:rStyle w:val="blk"/>
          <w:sz w:val="28"/>
          <w:szCs w:val="28"/>
        </w:rPr>
        <w:t>Примечание:</w:t>
      </w:r>
    </w:p>
    <w:p w:rsidR="007070E6" w:rsidRPr="007070E6" w:rsidRDefault="007070E6" w:rsidP="007070E6">
      <w:pPr>
        <w:shd w:val="clear" w:color="auto" w:fill="F4F3F8"/>
        <w:rPr>
          <w:sz w:val="28"/>
          <w:szCs w:val="28"/>
        </w:rPr>
      </w:pPr>
      <w:r w:rsidRPr="007070E6">
        <w:rPr>
          <w:rStyle w:val="blk"/>
          <w:sz w:val="28"/>
          <w:szCs w:val="28"/>
        </w:rPr>
        <w:lastRenderedPageBreak/>
        <w:t>Текст документа приведен в соответствии с оригиналом.</w:t>
      </w:r>
    </w:p>
    <w:p w:rsidR="007070E6" w:rsidRPr="007070E6" w:rsidRDefault="007070E6" w:rsidP="007070E6">
      <w:pPr>
        <w:shd w:val="clear" w:color="auto" w:fill="FFFFFF"/>
        <w:spacing w:line="288" w:lineRule="atLeast"/>
        <w:ind w:firstLine="540"/>
        <w:jc w:val="both"/>
        <w:rPr>
          <w:sz w:val="30"/>
          <w:szCs w:val="30"/>
        </w:rPr>
      </w:pPr>
      <w:r w:rsidRPr="007070E6">
        <w:rPr>
          <w:rStyle w:val="blk"/>
          <w:sz w:val="30"/>
          <w:szCs w:val="30"/>
        </w:rPr>
        <w:t>Таким образом, в случае наличия соответствующих нормативных правовых актов, подтверждающих исключительность полномочий соответствующих органов или предприятий на оказание услуг по охране здания, заказчик вправе заключить контракт с единственным исполнителем на основании </w:t>
      </w:r>
      <w:r w:rsidRPr="007070E6">
        <w:rPr>
          <w:rStyle w:val="a3"/>
          <w:color w:val="auto"/>
          <w:sz w:val="30"/>
          <w:szCs w:val="30"/>
          <w:u w:val="none"/>
        </w:rPr>
        <w:t>пункта 6 части 1 статьи 93</w:t>
      </w:r>
      <w:r w:rsidRPr="007070E6">
        <w:rPr>
          <w:rStyle w:val="blk"/>
          <w:sz w:val="30"/>
          <w:szCs w:val="30"/>
        </w:rPr>
        <w:t> Закона № 44-ФЗ.</w:t>
      </w:r>
    </w:p>
    <w:p w:rsidR="007070E6" w:rsidRPr="007070E6" w:rsidRDefault="007070E6" w:rsidP="007070E6">
      <w:pPr>
        <w:shd w:val="clear" w:color="auto" w:fill="FFFFFF"/>
        <w:spacing w:line="288" w:lineRule="atLeast"/>
        <w:ind w:firstLine="540"/>
        <w:jc w:val="both"/>
        <w:rPr>
          <w:sz w:val="30"/>
          <w:szCs w:val="30"/>
        </w:rPr>
      </w:pPr>
      <w:r w:rsidRPr="007070E6">
        <w:rPr>
          <w:rStyle w:val="blk"/>
          <w:sz w:val="30"/>
          <w:szCs w:val="30"/>
        </w:rPr>
        <w:t>При отсутствии оснований для закупки у единственного поставщика (подрядчика, исполнителя) в соответствии с положениями </w:t>
      </w:r>
      <w:r w:rsidRPr="007070E6">
        <w:rPr>
          <w:rStyle w:val="a3"/>
          <w:color w:val="auto"/>
          <w:sz w:val="30"/>
          <w:szCs w:val="30"/>
          <w:u w:val="none"/>
        </w:rPr>
        <w:t>статьи 93</w:t>
      </w:r>
      <w:r w:rsidRPr="007070E6">
        <w:rPr>
          <w:rStyle w:val="blk"/>
          <w:sz w:val="30"/>
          <w:szCs w:val="30"/>
        </w:rPr>
        <w:t> Закона № 44-ФЗ заказчик, согласно </w:t>
      </w:r>
      <w:r w:rsidRPr="007070E6">
        <w:rPr>
          <w:rStyle w:val="a3"/>
          <w:color w:val="auto"/>
          <w:sz w:val="30"/>
          <w:szCs w:val="30"/>
          <w:u w:val="none"/>
        </w:rPr>
        <w:t>части 1 статьи 24</w:t>
      </w:r>
      <w:r w:rsidRPr="007070E6">
        <w:rPr>
          <w:rStyle w:val="blk"/>
          <w:sz w:val="30"/>
          <w:szCs w:val="30"/>
        </w:rPr>
        <w:t> Закона № 44-ФЗ, должен использовать конкурентные способы определения поставщиков (подрядчиков, исполнителей).</w:t>
      </w:r>
    </w:p>
    <w:p w:rsidR="007070E6" w:rsidRPr="007070E6" w:rsidRDefault="007070E6" w:rsidP="007070E6">
      <w:pPr>
        <w:shd w:val="clear" w:color="auto" w:fill="FFFFFF"/>
        <w:spacing w:line="288" w:lineRule="atLeast"/>
        <w:ind w:firstLine="540"/>
        <w:jc w:val="both"/>
        <w:rPr>
          <w:sz w:val="30"/>
          <w:szCs w:val="30"/>
        </w:rPr>
      </w:pPr>
      <w:r w:rsidRPr="007070E6">
        <w:rPr>
          <w:rStyle w:val="blk"/>
          <w:sz w:val="30"/>
          <w:szCs w:val="30"/>
        </w:rPr>
        <w:t>Дополнительно Департамент обращает внимание, что в соответствии с </w:t>
      </w:r>
      <w:r w:rsidRPr="007070E6">
        <w:rPr>
          <w:rStyle w:val="a3"/>
          <w:color w:val="auto"/>
          <w:sz w:val="30"/>
          <w:szCs w:val="30"/>
          <w:u w:val="none"/>
        </w:rPr>
        <w:t>пунктом 11.8</w:t>
      </w:r>
      <w:r w:rsidRPr="007070E6">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070E6" w:rsidRPr="007070E6" w:rsidRDefault="007070E6" w:rsidP="007070E6">
      <w:pPr>
        <w:shd w:val="clear" w:color="auto" w:fill="FFFFFF"/>
        <w:spacing w:line="288" w:lineRule="atLeast"/>
        <w:ind w:firstLine="540"/>
        <w:jc w:val="both"/>
        <w:rPr>
          <w:sz w:val="30"/>
          <w:szCs w:val="30"/>
        </w:rPr>
      </w:pPr>
      <w:r w:rsidRPr="007070E6">
        <w:rPr>
          <w:rStyle w:val="blk"/>
          <w:sz w:val="30"/>
          <w:szCs w:val="30"/>
        </w:rPr>
        <w:t>Также в соответствии с </w:t>
      </w:r>
      <w:r w:rsidRPr="007070E6">
        <w:rPr>
          <w:rStyle w:val="a3"/>
          <w:color w:val="auto"/>
          <w:sz w:val="30"/>
          <w:szCs w:val="30"/>
          <w:u w:val="none"/>
        </w:rPr>
        <w:t>пунктом 2</w:t>
      </w:r>
      <w:r w:rsidRPr="007070E6">
        <w:rPr>
          <w:rStyle w:val="blk"/>
          <w:sz w:val="30"/>
          <w:szCs w:val="30"/>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7070E6" w:rsidRPr="007070E6" w:rsidRDefault="007070E6" w:rsidP="007070E6">
      <w:pPr>
        <w:shd w:val="clear" w:color="auto" w:fill="FFFFFF"/>
        <w:spacing w:line="288" w:lineRule="atLeast"/>
        <w:ind w:firstLine="540"/>
        <w:jc w:val="both"/>
        <w:rPr>
          <w:sz w:val="30"/>
          <w:szCs w:val="30"/>
        </w:rPr>
      </w:pPr>
      <w:r w:rsidRPr="007070E6">
        <w:rPr>
          <w:rStyle w:val="blk"/>
          <w:sz w:val="30"/>
          <w:szCs w:val="30"/>
        </w:rP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7070E6" w:rsidRPr="007070E6" w:rsidRDefault="007070E6" w:rsidP="007070E6">
      <w:pPr>
        <w:shd w:val="clear" w:color="auto" w:fill="FFFFFF"/>
        <w:spacing w:line="288" w:lineRule="atLeast"/>
        <w:rPr>
          <w:sz w:val="30"/>
          <w:szCs w:val="30"/>
        </w:rPr>
      </w:pPr>
      <w:r w:rsidRPr="007070E6">
        <w:rPr>
          <w:rStyle w:val="nobr"/>
          <w:sz w:val="30"/>
          <w:szCs w:val="30"/>
        </w:rPr>
        <w:t> </w:t>
      </w:r>
    </w:p>
    <w:p w:rsidR="007070E6" w:rsidRPr="007070E6" w:rsidRDefault="007070E6" w:rsidP="007070E6">
      <w:pPr>
        <w:shd w:val="clear" w:color="auto" w:fill="FFFFFF"/>
        <w:spacing w:line="288" w:lineRule="atLeast"/>
        <w:jc w:val="right"/>
        <w:rPr>
          <w:sz w:val="30"/>
          <w:szCs w:val="30"/>
        </w:rPr>
      </w:pPr>
      <w:r w:rsidRPr="007070E6">
        <w:rPr>
          <w:rStyle w:val="blk"/>
          <w:sz w:val="30"/>
          <w:szCs w:val="30"/>
        </w:rPr>
        <w:t>Заместитель директора Департамента</w:t>
      </w:r>
    </w:p>
    <w:p w:rsidR="007070E6" w:rsidRPr="007070E6" w:rsidRDefault="007070E6" w:rsidP="007070E6">
      <w:pPr>
        <w:shd w:val="clear" w:color="auto" w:fill="FFFFFF"/>
        <w:spacing w:line="288" w:lineRule="atLeast"/>
        <w:jc w:val="right"/>
        <w:rPr>
          <w:sz w:val="30"/>
          <w:szCs w:val="30"/>
        </w:rPr>
      </w:pPr>
      <w:r w:rsidRPr="007070E6">
        <w:rPr>
          <w:rStyle w:val="blk"/>
          <w:sz w:val="30"/>
          <w:szCs w:val="30"/>
        </w:rPr>
        <w:t>Д.А.ГОТОВЦЕВ</w:t>
      </w:r>
    </w:p>
    <w:p w:rsidR="007070E6" w:rsidRPr="007070E6" w:rsidRDefault="007070E6" w:rsidP="007070E6">
      <w:pPr>
        <w:shd w:val="clear" w:color="auto" w:fill="FFFFFF"/>
        <w:spacing w:line="288" w:lineRule="atLeast"/>
        <w:rPr>
          <w:sz w:val="30"/>
          <w:szCs w:val="30"/>
        </w:rPr>
      </w:pPr>
      <w:r w:rsidRPr="007070E6">
        <w:rPr>
          <w:rStyle w:val="blk"/>
          <w:sz w:val="30"/>
          <w:szCs w:val="30"/>
        </w:rPr>
        <w:lastRenderedPageBreak/>
        <w:t>28.02.2020</w:t>
      </w:r>
    </w:p>
    <w:p w:rsidR="00034B87" w:rsidRPr="007070E6" w:rsidRDefault="007070E6"/>
    <w:sectPr w:rsidR="00034B87" w:rsidRPr="00707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41843"/>
    <w:multiLevelType w:val="multilevel"/>
    <w:tmpl w:val="E5DCE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E6"/>
    <w:rsid w:val="005C245C"/>
    <w:rsid w:val="007070E6"/>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C9432-D0BB-41C4-A1D2-CF8CCFE8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0E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70E6"/>
    <w:rPr>
      <w:color w:val="0000FF"/>
      <w:u w:val="single"/>
    </w:rPr>
  </w:style>
  <w:style w:type="character" w:customStyle="1" w:styleId="blk">
    <w:name w:val="blk"/>
    <w:basedOn w:val="a0"/>
    <w:rsid w:val="007070E6"/>
  </w:style>
  <w:style w:type="character" w:customStyle="1" w:styleId="nobr">
    <w:name w:val="nobr"/>
    <w:basedOn w:val="a0"/>
    <w:rsid w:val="0070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63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2021-04-13T10:35:00Z</dcterms:created>
  <dcterms:modified xsi:type="dcterms:W3CDTF">2021-04-13T10:44:00Z</dcterms:modified>
</cp:coreProperties>
</file>