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32" w:rsidRPr="008A2C32" w:rsidRDefault="008A2C32" w:rsidP="008A2C3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8A2C32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8A2C32" w:rsidRPr="008A2C32" w:rsidRDefault="008A2C32" w:rsidP="008A2C3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A2C32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8A2C32" w:rsidRPr="008A2C32" w:rsidRDefault="008A2C32" w:rsidP="008A2C3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A2C32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8A2C32" w:rsidRPr="008A2C32" w:rsidRDefault="008A2C32" w:rsidP="008A2C3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8A2C32">
        <w:rPr>
          <w:rStyle w:val="blk"/>
          <w:rFonts w:ascii="Arial" w:hAnsi="Arial" w:cs="Arial"/>
          <w:b/>
          <w:bCs/>
          <w:sz w:val="30"/>
          <w:szCs w:val="30"/>
        </w:rPr>
        <w:t>от 17 января 2020 г. № 24-01-08/1956</w:t>
      </w:r>
    </w:p>
    <w:p w:rsidR="008A2C32" w:rsidRPr="008A2C32" w:rsidRDefault="008A2C32" w:rsidP="008A2C32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30"/>
          <w:szCs w:val="30"/>
        </w:rPr>
      </w:pPr>
      <w:r w:rsidRPr="008A2C32">
        <w:rPr>
          <w:rStyle w:val="nobr"/>
          <w:sz w:val="30"/>
          <w:szCs w:val="30"/>
        </w:rPr>
        <w:t> 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 </w:t>
      </w:r>
      <w:r w:rsidRPr="008A2C32">
        <w:rPr>
          <w:rStyle w:val="a3"/>
          <w:color w:val="auto"/>
          <w:sz w:val="30"/>
          <w:szCs w:val="30"/>
          <w:u w:val="none"/>
        </w:rPr>
        <w:t>закона</w:t>
      </w:r>
      <w:r w:rsidRPr="008A2C32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налога на добавленную стоимость при оплате государственного контракта, сообщает следующее.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В соответствии с </w:t>
      </w:r>
      <w:r w:rsidRPr="008A2C32">
        <w:rPr>
          <w:rStyle w:val="a3"/>
          <w:color w:val="auto"/>
          <w:sz w:val="30"/>
          <w:szCs w:val="30"/>
          <w:u w:val="none"/>
        </w:rPr>
        <w:t>Положением</w:t>
      </w:r>
      <w:r w:rsidRPr="008A2C32">
        <w:rPr>
          <w:rStyle w:val="blk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Согласно </w:t>
      </w:r>
      <w:r w:rsidRPr="008A2C32">
        <w:rPr>
          <w:rStyle w:val="a3"/>
          <w:color w:val="auto"/>
          <w:sz w:val="30"/>
          <w:szCs w:val="30"/>
          <w:u w:val="none"/>
        </w:rPr>
        <w:t>пункту 12.5</w:t>
      </w:r>
      <w:r w:rsidRPr="008A2C32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Вместе с тем в рамках компетенции Департамента полагаем необходимым отметить следующее.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Начальная (максимальная) цена контракта и в предусмотренных </w:t>
      </w:r>
      <w:r w:rsidRPr="008A2C32">
        <w:rPr>
          <w:rStyle w:val="a3"/>
          <w:color w:val="auto"/>
          <w:sz w:val="30"/>
          <w:szCs w:val="30"/>
          <w:u w:val="none"/>
        </w:rPr>
        <w:t>Законом</w:t>
      </w:r>
      <w:r w:rsidRPr="008A2C32">
        <w:rPr>
          <w:rStyle w:val="blk"/>
          <w:sz w:val="30"/>
          <w:szCs w:val="30"/>
        </w:rPr>
        <w:t xml:space="preserve"> № 44-ФЗ случаях цена контракта, заключаемого с единственным поставщиком (подрядчиком, </w:t>
      </w:r>
      <w:r w:rsidRPr="008A2C32">
        <w:rPr>
          <w:rStyle w:val="blk"/>
          <w:sz w:val="30"/>
          <w:szCs w:val="30"/>
        </w:rPr>
        <w:lastRenderedPageBreak/>
        <w:t>исполнителем), определяются в соответствии с положениями </w:t>
      </w:r>
      <w:r w:rsidRPr="008A2C32">
        <w:rPr>
          <w:rStyle w:val="a3"/>
          <w:color w:val="auto"/>
          <w:sz w:val="30"/>
          <w:szCs w:val="30"/>
          <w:u w:val="none"/>
        </w:rPr>
        <w:t>статьи 22</w:t>
      </w:r>
      <w:r w:rsidRPr="008A2C32">
        <w:rPr>
          <w:rStyle w:val="blk"/>
          <w:sz w:val="30"/>
          <w:szCs w:val="30"/>
        </w:rPr>
        <w:t> Закона № 44-ФЗ.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Запрос на предоставление ценовой информации может содержать в том числе описание объекта закупки,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контракта, требования к гарантийному сроку товара, работы, услуги и (или) объему предоставления гарантий их качества, сроки предоставления ценовой информации, а также указание о том, что 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По мнению Минфина России, при установлении начальной (максимальной) цены контракта заказчику необходимо учитывать все факторы, влияющие на цену, в том числе налоговые платежи, предусмотренные Налоговым </w:t>
      </w:r>
      <w:r w:rsidRPr="008A2C32">
        <w:rPr>
          <w:rStyle w:val="a3"/>
          <w:color w:val="auto"/>
          <w:sz w:val="30"/>
          <w:szCs w:val="30"/>
          <w:u w:val="none"/>
        </w:rPr>
        <w:t>кодексом</w:t>
      </w:r>
      <w:r w:rsidRPr="008A2C32">
        <w:rPr>
          <w:rStyle w:val="blk"/>
          <w:sz w:val="30"/>
          <w:szCs w:val="30"/>
        </w:rPr>
        <w:t> Российской Федерации (далее - Кодекс).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Согласно </w:t>
      </w:r>
      <w:r w:rsidRPr="008A2C32">
        <w:rPr>
          <w:rStyle w:val="a3"/>
          <w:color w:val="auto"/>
          <w:sz w:val="30"/>
          <w:szCs w:val="30"/>
          <w:u w:val="none"/>
        </w:rPr>
        <w:t>части 1 статьи 34</w:t>
      </w:r>
      <w:r w:rsidRPr="008A2C32">
        <w:rPr>
          <w:rStyle w:val="blk"/>
          <w:sz w:val="30"/>
          <w:szCs w:val="30"/>
        </w:rPr>
        <w:t xml:space="preserve"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</w:t>
      </w:r>
      <w:r w:rsidRPr="008A2C32">
        <w:rPr>
          <w:rStyle w:val="blk"/>
          <w:sz w:val="30"/>
          <w:szCs w:val="30"/>
        </w:rPr>
        <w:lastRenderedPageBreak/>
        <w:t>в определении поставщика (подрядчика, исполнителя), документация о закупке, заявка, окончательное предложение не предусмотрены. В случае, предусмотренном </w:t>
      </w:r>
      <w:r w:rsidRPr="008A2C32">
        <w:rPr>
          <w:rStyle w:val="a3"/>
          <w:color w:val="auto"/>
          <w:sz w:val="30"/>
          <w:szCs w:val="30"/>
          <w:u w:val="none"/>
        </w:rPr>
        <w:t>частью 24 статьи 22</w:t>
      </w:r>
      <w:r w:rsidRPr="008A2C32">
        <w:rPr>
          <w:rStyle w:val="blk"/>
          <w:sz w:val="30"/>
          <w:szCs w:val="30"/>
        </w:rPr>
        <w:t> Закона №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</w:t>
      </w:r>
      <w:r w:rsidRPr="008A2C32">
        <w:rPr>
          <w:rStyle w:val="a3"/>
          <w:color w:val="auto"/>
          <w:sz w:val="30"/>
          <w:szCs w:val="30"/>
          <w:u w:val="none"/>
        </w:rPr>
        <w:t>частью 24 статьи 22</w:t>
      </w:r>
      <w:r w:rsidRPr="008A2C32">
        <w:rPr>
          <w:rStyle w:val="blk"/>
          <w:sz w:val="30"/>
          <w:szCs w:val="30"/>
        </w:rPr>
        <w:t> настоящего Федерального закона,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настоящей статьей и </w:t>
      </w:r>
      <w:r w:rsidRPr="008A2C32">
        <w:rPr>
          <w:rStyle w:val="a3"/>
          <w:color w:val="auto"/>
          <w:sz w:val="30"/>
          <w:szCs w:val="30"/>
          <w:u w:val="none"/>
        </w:rPr>
        <w:t>статьей 95</w:t>
      </w:r>
      <w:r w:rsidRPr="008A2C32">
        <w:rPr>
          <w:rStyle w:val="blk"/>
          <w:sz w:val="30"/>
          <w:szCs w:val="30"/>
        </w:rPr>
        <w:t> Закона № 44-ФЗ (</w:t>
      </w:r>
      <w:r w:rsidRPr="008A2C32">
        <w:rPr>
          <w:rStyle w:val="a3"/>
          <w:color w:val="auto"/>
          <w:sz w:val="30"/>
          <w:szCs w:val="30"/>
          <w:u w:val="none"/>
        </w:rPr>
        <w:t>часть 2 статьи 34</w:t>
      </w:r>
      <w:r w:rsidRPr="008A2C32">
        <w:rPr>
          <w:rStyle w:val="blk"/>
          <w:sz w:val="30"/>
          <w:szCs w:val="30"/>
        </w:rPr>
        <w:t> Закона № 44-ФЗ).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Таким образом, с учетом положений </w:t>
      </w:r>
      <w:r w:rsidRPr="008A2C32">
        <w:rPr>
          <w:rStyle w:val="a3"/>
          <w:color w:val="auto"/>
          <w:sz w:val="30"/>
          <w:szCs w:val="30"/>
          <w:u w:val="none"/>
        </w:rPr>
        <w:t>Закона</w:t>
      </w:r>
      <w:r w:rsidRPr="008A2C32">
        <w:rPr>
          <w:rStyle w:val="blk"/>
          <w:sz w:val="30"/>
          <w:szCs w:val="30"/>
        </w:rPr>
        <w:t> № 44-ФЗ контракт заключается и оплачивается заказчиком по цене победителя закупок.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Кроме того, в соответствии со </w:t>
      </w:r>
      <w:r w:rsidRPr="008A2C32">
        <w:rPr>
          <w:rStyle w:val="a3"/>
          <w:color w:val="auto"/>
          <w:sz w:val="30"/>
          <w:szCs w:val="30"/>
          <w:u w:val="none"/>
        </w:rPr>
        <w:t>статьей 83.2</w:t>
      </w:r>
      <w:r w:rsidRPr="008A2C32">
        <w:rPr>
          <w:rStyle w:val="blk"/>
          <w:sz w:val="30"/>
          <w:szCs w:val="30"/>
        </w:rPr>
        <w:t> 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8A2C32" w:rsidRPr="008A2C32" w:rsidRDefault="008A2C32" w:rsidP="008A2C3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При этом отмечаем, что согласно </w:t>
      </w:r>
      <w:r w:rsidRPr="008A2C32">
        <w:rPr>
          <w:rStyle w:val="a3"/>
          <w:color w:val="auto"/>
          <w:sz w:val="30"/>
          <w:szCs w:val="30"/>
          <w:u w:val="none"/>
        </w:rPr>
        <w:t>подпункту "а" пункта 1 части 1 статьи 95</w:t>
      </w:r>
      <w:r w:rsidRPr="008A2C32">
        <w:rPr>
          <w:rStyle w:val="blk"/>
          <w:sz w:val="30"/>
          <w:szCs w:val="30"/>
        </w:rPr>
        <w:t> Закона № 44-ФЗ предусмотрена возможность снижения цены контракта по соглашению сторон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контракта, при условии, что возможность изменения условий контракта была предусмотрена документацией о закупке и контрактом, а в случае осуществления закупки у единственного поставщика (подрядчика, исполнителя) контрактом.</w:t>
      </w:r>
    </w:p>
    <w:p w:rsidR="008A2C32" w:rsidRPr="008A2C32" w:rsidRDefault="008A2C32" w:rsidP="008A2C32">
      <w:pPr>
        <w:shd w:val="clear" w:color="auto" w:fill="FFFFFF"/>
        <w:spacing w:line="288" w:lineRule="atLeast"/>
        <w:jc w:val="both"/>
        <w:rPr>
          <w:sz w:val="30"/>
          <w:szCs w:val="30"/>
        </w:rPr>
      </w:pPr>
      <w:r w:rsidRPr="008A2C32">
        <w:rPr>
          <w:rStyle w:val="nobr"/>
          <w:sz w:val="30"/>
          <w:szCs w:val="30"/>
        </w:rPr>
        <w:t> </w:t>
      </w:r>
    </w:p>
    <w:p w:rsidR="008A2C32" w:rsidRPr="008A2C32" w:rsidRDefault="008A2C32" w:rsidP="008A2C32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Заместитель директора Департамента</w:t>
      </w:r>
    </w:p>
    <w:p w:rsidR="008A2C32" w:rsidRPr="008A2C32" w:rsidRDefault="008A2C32" w:rsidP="008A2C32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t>Д.А.ГОТОВЦЕВ</w:t>
      </w:r>
    </w:p>
    <w:p w:rsidR="008A2C32" w:rsidRPr="008A2C32" w:rsidRDefault="008A2C32" w:rsidP="008A2C32">
      <w:pPr>
        <w:shd w:val="clear" w:color="auto" w:fill="FFFFFF"/>
        <w:spacing w:line="288" w:lineRule="atLeast"/>
        <w:rPr>
          <w:sz w:val="30"/>
          <w:szCs w:val="30"/>
        </w:rPr>
      </w:pPr>
      <w:r w:rsidRPr="008A2C32">
        <w:rPr>
          <w:rStyle w:val="blk"/>
          <w:sz w:val="30"/>
          <w:szCs w:val="30"/>
        </w:rPr>
        <w:lastRenderedPageBreak/>
        <w:t>17.01.2020</w:t>
      </w:r>
    </w:p>
    <w:p w:rsidR="008A2C32" w:rsidRPr="008A2C32" w:rsidRDefault="008A2C32" w:rsidP="008A2C32">
      <w:pPr>
        <w:shd w:val="clear" w:color="auto" w:fill="FFFFFF"/>
        <w:spacing w:line="288" w:lineRule="atLeast"/>
        <w:jc w:val="both"/>
        <w:rPr>
          <w:rFonts w:ascii="Arial" w:hAnsi="Arial" w:cs="Arial"/>
        </w:rPr>
      </w:pPr>
      <w:r w:rsidRPr="008A2C32">
        <w:rPr>
          <w:rStyle w:val="nobr"/>
          <w:sz w:val="30"/>
          <w:szCs w:val="30"/>
        </w:rPr>
        <w:t> </w:t>
      </w:r>
    </w:p>
    <w:bookmarkEnd w:id="0"/>
    <w:p w:rsidR="00034B87" w:rsidRPr="008A2C32" w:rsidRDefault="008A2C32"/>
    <w:sectPr w:rsidR="00034B87" w:rsidRPr="008A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32"/>
    <w:rsid w:val="005C245C"/>
    <w:rsid w:val="008A2C32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530DA-1789-4417-A235-2F7A218C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2C32"/>
    <w:rPr>
      <w:color w:val="0000FF"/>
      <w:u w:val="single"/>
    </w:rPr>
  </w:style>
  <w:style w:type="character" w:customStyle="1" w:styleId="blk">
    <w:name w:val="blk"/>
    <w:basedOn w:val="a0"/>
    <w:rsid w:val="008A2C32"/>
  </w:style>
  <w:style w:type="character" w:customStyle="1" w:styleId="nobr">
    <w:name w:val="nobr"/>
    <w:basedOn w:val="a0"/>
    <w:rsid w:val="008A2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2021-04-28T09:24:00Z</dcterms:created>
  <dcterms:modified xsi:type="dcterms:W3CDTF">2021-04-28T09:27:00Z</dcterms:modified>
</cp:coreProperties>
</file>