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ED9" w:rsidRPr="006C6ED9" w:rsidRDefault="006C6ED9" w:rsidP="006C6ED9">
      <w:pPr>
        <w:jc w:val="center"/>
        <w:rPr>
          <w:rFonts w:ascii="Verdana" w:hAnsi="Verdana"/>
          <w:b/>
          <w:bCs/>
          <w:sz w:val="21"/>
          <w:szCs w:val="21"/>
        </w:rPr>
      </w:pPr>
      <w:bookmarkStart w:id="0" w:name="_GoBack"/>
      <w:r w:rsidRPr="006C6ED9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C6ED9" w:rsidRPr="006C6ED9" w:rsidRDefault="006C6ED9" w:rsidP="006C6ED9">
      <w:pPr>
        <w:jc w:val="center"/>
        <w:rPr>
          <w:rFonts w:ascii="Verdana" w:hAnsi="Verdana"/>
          <w:b/>
          <w:bCs/>
          <w:sz w:val="21"/>
          <w:szCs w:val="21"/>
        </w:rPr>
      </w:pPr>
      <w:r w:rsidRPr="006C6ED9">
        <w:rPr>
          <w:rFonts w:ascii="Arial" w:hAnsi="Arial" w:cs="Arial"/>
          <w:b/>
          <w:bCs/>
        </w:rPr>
        <w:t> </w:t>
      </w:r>
    </w:p>
    <w:p w:rsidR="006C6ED9" w:rsidRPr="006C6ED9" w:rsidRDefault="006C6ED9" w:rsidP="006C6ED9">
      <w:pPr>
        <w:jc w:val="center"/>
        <w:rPr>
          <w:rFonts w:ascii="Verdana" w:hAnsi="Verdana"/>
          <w:b/>
          <w:bCs/>
          <w:sz w:val="21"/>
          <w:szCs w:val="21"/>
        </w:rPr>
      </w:pPr>
      <w:r w:rsidRPr="006C6ED9">
        <w:rPr>
          <w:rFonts w:ascii="Arial" w:hAnsi="Arial" w:cs="Arial"/>
          <w:b/>
          <w:bCs/>
        </w:rPr>
        <w:t>ПИСЬМО</w:t>
      </w:r>
    </w:p>
    <w:p w:rsidR="006C6ED9" w:rsidRPr="006C6ED9" w:rsidRDefault="006C6ED9" w:rsidP="006C6ED9">
      <w:pPr>
        <w:jc w:val="center"/>
        <w:rPr>
          <w:rFonts w:ascii="Verdana" w:hAnsi="Verdana"/>
          <w:b/>
          <w:bCs/>
          <w:sz w:val="21"/>
          <w:szCs w:val="21"/>
        </w:rPr>
      </w:pPr>
      <w:r w:rsidRPr="006C6ED9">
        <w:rPr>
          <w:rFonts w:ascii="Arial" w:hAnsi="Arial" w:cs="Arial"/>
          <w:b/>
          <w:bCs/>
        </w:rPr>
        <w:t>от 5 марта 2020 г. № 24-02-08/16576</w:t>
      </w:r>
    </w:p>
    <w:p w:rsidR="006C6ED9" w:rsidRPr="006C6ED9" w:rsidRDefault="006C6ED9" w:rsidP="006C6ED9">
      <w:pPr>
        <w:rPr>
          <w:rFonts w:ascii="Verdana" w:hAnsi="Verdana"/>
          <w:sz w:val="21"/>
          <w:szCs w:val="21"/>
        </w:rPr>
      </w:pPr>
      <w:r w:rsidRPr="006C6ED9">
        <w:t> 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 xml:space="preserve">Департамент бюджетной политики в сфере контрактной системы Минфина России (далее - Департамент), рассмотрев обращение от 10.02.2020 по вопросам о применении положений </w:t>
      </w:r>
      <w:r w:rsidRPr="006C6ED9">
        <w:rPr>
          <w:rStyle w:val="a3"/>
          <w:color w:val="auto"/>
          <w:u w:val="none"/>
        </w:rPr>
        <w:t>постановления</w:t>
      </w:r>
      <w:r w:rsidRPr="006C6ED9">
        <w:t xml:space="preserve">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сообщает следующее.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 xml:space="preserve">В соответствии с </w:t>
      </w:r>
      <w:r w:rsidRPr="006C6ED9">
        <w:rPr>
          <w:rStyle w:val="a3"/>
          <w:color w:val="auto"/>
          <w:u w:val="none"/>
        </w:rPr>
        <w:t>пунктом 12.5</w:t>
      </w:r>
      <w:r w:rsidRPr="006C6ED9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>Вместе с тем Департамент считает возможным высказать позицию в отношении поставленных в Обращении вопросов.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>1. По вопросу о документах, подтверждающих исполнение контракта, Департамент сообщает следующее.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hyperlink r:id="rId4" w:history="1">
        <w:r w:rsidRPr="006C6ED9">
          <w:rPr>
            <w:rStyle w:val="a3"/>
            <w:color w:val="auto"/>
            <w:u w:val="none"/>
          </w:rPr>
          <w:t>Частями 2</w:t>
        </w:r>
      </w:hyperlink>
      <w:r w:rsidRPr="006C6ED9">
        <w:t xml:space="preserve">, </w:t>
      </w:r>
      <w:r w:rsidRPr="006C6ED9">
        <w:rPr>
          <w:rStyle w:val="a3"/>
          <w:color w:val="auto"/>
          <w:u w:val="none"/>
        </w:rPr>
        <w:t>3 статьи 31</w:t>
      </w:r>
      <w:r w:rsidRPr="006C6ED9"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установлено, что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и деловой репутации, а также перечень документов, которые подтверждают соответствие участников закупок дополнительным требованиям, указанным в </w:t>
      </w:r>
      <w:r w:rsidRPr="006C6ED9">
        <w:rPr>
          <w:rStyle w:val="a3"/>
          <w:color w:val="auto"/>
          <w:u w:val="none"/>
        </w:rPr>
        <w:t>части 2 статьи 31</w:t>
      </w:r>
      <w:r w:rsidRPr="006C6ED9">
        <w:t xml:space="preserve"> Закона о контрактной системе.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 xml:space="preserve">Указанные дополнительные требования, а также перечень документов, подтверждающих соответствие участников закупки таким требованиям, установлены </w:t>
      </w:r>
      <w:r w:rsidRPr="006C6ED9">
        <w:rPr>
          <w:rStyle w:val="a3"/>
          <w:color w:val="auto"/>
          <w:u w:val="none"/>
        </w:rPr>
        <w:t>Постановлением</w:t>
      </w:r>
      <w:r w:rsidRPr="006C6ED9">
        <w:t xml:space="preserve"> № 99.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rPr>
          <w:rStyle w:val="a3"/>
          <w:color w:val="auto"/>
          <w:u w:val="none"/>
        </w:rPr>
        <w:t>Пунктом 6</w:t>
      </w:r>
      <w:r w:rsidRPr="006C6ED9">
        <w:t xml:space="preserve"> Приложения № 2 к Постановлению № 99 установлены дополнительные требования к участникам закупок на оказание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оздоровления, в случае если начальная (максимальная) цена контракта (цена лота) превышает 500 000 рублей, о наличии опыта исполнения (с учетом правопреемства) контракта (договора) на </w:t>
      </w:r>
      <w:r w:rsidRPr="006C6ED9">
        <w:lastRenderedPageBreak/>
        <w:t xml:space="preserve">оказание услуг общественного питания и (или) поставки пищевых продуктов, заключенного в соответствии с </w:t>
      </w:r>
      <w:r w:rsidRPr="006C6ED9">
        <w:rPr>
          <w:rStyle w:val="a3"/>
          <w:color w:val="auto"/>
          <w:u w:val="none"/>
        </w:rPr>
        <w:t>Законом</w:t>
      </w:r>
      <w:r w:rsidRPr="006C6ED9">
        <w:t xml:space="preserve"> о контрактной системе или Федеральным </w:t>
      </w:r>
      <w:r w:rsidRPr="006C6ED9">
        <w:rPr>
          <w:rStyle w:val="a3"/>
          <w:color w:val="auto"/>
          <w:u w:val="none"/>
        </w:rPr>
        <w:t>законом</w:t>
      </w:r>
      <w:r w:rsidRPr="006C6ED9">
        <w:t xml:space="preserve"> "О закупках товаров, работ, услуг отдельными видами юридических лиц" (далее - Закон о закупках), за последние три года до даты подачи заявки на участие в соответствующем конкурсе.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>Документами, подтверждающими соответствие участника закупки дополнительному требованию о наличии опыта выполнения соответствующих работ, являются: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>- копия исполненного контракта (договора);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>- копия документа (документов) о приемке поставленного товара, оказанной услуги.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>Наличие такого контракта (договора), а также документа (документов) о приемке является условием допуска к участию в соответствующей закупке.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>При этом представленный контракт (договор) должен быть исполнен в полном объеме.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 xml:space="preserve">Таким образом, с целью подтверждения соответствия участника закупки дополнительному требованию, предусмотренному </w:t>
      </w:r>
      <w:r w:rsidRPr="006C6ED9">
        <w:rPr>
          <w:rStyle w:val="a3"/>
          <w:color w:val="auto"/>
          <w:u w:val="none"/>
        </w:rPr>
        <w:t>пунктом 6</w:t>
      </w:r>
      <w:r w:rsidRPr="006C6ED9">
        <w:t xml:space="preserve"> Приложения № 2 к Постановлению № 99, участник закупки представляет совокупность документов, предусмотренных </w:t>
      </w:r>
      <w:r w:rsidRPr="006C6ED9">
        <w:rPr>
          <w:rStyle w:val="a3"/>
          <w:color w:val="auto"/>
          <w:u w:val="none"/>
        </w:rPr>
        <w:t>Постановлением</w:t>
      </w:r>
      <w:r w:rsidRPr="006C6ED9">
        <w:t xml:space="preserve"> № 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>2. По вопросу о содержании копии документа о приемке Департамент сообщает.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 xml:space="preserve">Согласно </w:t>
      </w:r>
      <w:r w:rsidRPr="006C6ED9">
        <w:rPr>
          <w:rStyle w:val="a3"/>
          <w:color w:val="auto"/>
          <w:u w:val="none"/>
        </w:rPr>
        <w:t>пункту 23 раздела 3.1</w:t>
      </w:r>
      <w:r w:rsidRPr="006C6ED9">
        <w:t xml:space="preserve"> ГОСТ Р 7.0.8-2013 "Система стандартов по информации, библиотечному и издательскому делу. Делопроизводство и архивное дело. Термины и определения" под копией документа понимается экземпляр документа, полностью воспроизводящий информацию подлинника документа.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>3. По вопросу о представлении доверенностей на лиц, подписавших акт приемки, Департамент сообщает следующее.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 xml:space="preserve">В соответствии с положениями </w:t>
      </w:r>
      <w:r w:rsidRPr="006C6ED9">
        <w:rPr>
          <w:rStyle w:val="a3"/>
          <w:color w:val="auto"/>
          <w:u w:val="none"/>
        </w:rPr>
        <w:t>пункта 6</w:t>
      </w:r>
      <w:r w:rsidRPr="006C6ED9">
        <w:t xml:space="preserve"> Приложения № 2 к Постановлению № 99 и согласно </w:t>
      </w:r>
      <w:r w:rsidRPr="006C6ED9">
        <w:rPr>
          <w:rStyle w:val="a3"/>
          <w:color w:val="auto"/>
          <w:u w:val="none"/>
        </w:rPr>
        <w:t>части 2 статьи 9</w:t>
      </w:r>
      <w:r w:rsidRPr="006C6ED9">
        <w:t xml:space="preserve"> Федерального закона от 06.12.2011 № 402-ФЗ "О бухгалтерском учете" представление сведений о документах, подтверждающих полномочия лица для подписания актов, договоров, первичных учетных документов, не требуется.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>Таким образом, в законодательстве Российской Федерации отсутствует обязанность участников закупки представлять доверенность на лиц, подписавших акт приемки от имени организации.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>4. По вопросу о возможности представления копии исполненного контракта без приложений Департамент сообщает следующее.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rPr>
          <w:rStyle w:val="a3"/>
          <w:color w:val="auto"/>
          <w:u w:val="none"/>
        </w:rPr>
        <w:t>Постановление</w:t>
      </w:r>
      <w:r w:rsidRPr="006C6ED9">
        <w:t xml:space="preserve"> № 99 не содержит специальных положений в отношении полноты представляемого в составе заявки контракта, подтверждающего опыт выполнения соответствующих работ, а также не содержит указаний, позволяющих представить такой контракт не в полном объеме.</w:t>
      </w:r>
    </w:p>
    <w:p w:rsidR="006C6ED9" w:rsidRPr="006C6ED9" w:rsidRDefault="006C6ED9" w:rsidP="006C6ED9">
      <w:pPr>
        <w:ind w:firstLine="540"/>
        <w:jc w:val="both"/>
        <w:rPr>
          <w:rFonts w:ascii="Verdana" w:hAnsi="Verdana"/>
          <w:sz w:val="21"/>
          <w:szCs w:val="21"/>
        </w:rPr>
      </w:pPr>
      <w:r w:rsidRPr="006C6ED9">
        <w:t xml:space="preserve">На основании изложенного Департамент полагает, что участникам закупок в целях соблюдения требований </w:t>
      </w:r>
      <w:r w:rsidRPr="006C6ED9">
        <w:rPr>
          <w:rStyle w:val="a3"/>
          <w:color w:val="auto"/>
          <w:u w:val="none"/>
        </w:rPr>
        <w:t>Постановления</w:t>
      </w:r>
      <w:r w:rsidRPr="006C6ED9">
        <w:t xml:space="preserve"> № 99 следует представить копию контракта в полном объеме, содержащую все приложения, являющиеся неотъемлемой частью контракта.</w:t>
      </w:r>
    </w:p>
    <w:p w:rsidR="006C6ED9" w:rsidRPr="006C6ED9" w:rsidRDefault="006C6ED9" w:rsidP="006C6ED9">
      <w:pPr>
        <w:rPr>
          <w:rFonts w:ascii="Verdana" w:hAnsi="Verdana"/>
          <w:sz w:val="21"/>
          <w:szCs w:val="21"/>
        </w:rPr>
      </w:pPr>
      <w:r w:rsidRPr="006C6ED9">
        <w:t> </w:t>
      </w:r>
    </w:p>
    <w:p w:rsidR="006C6ED9" w:rsidRPr="006C6ED9" w:rsidRDefault="006C6ED9" w:rsidP="006C6ED9">
      <w:pPr>
        <w:jc w:val="right"/>
        <w:rPr>
          <w:rFonts w:ascii="Verdana" w:hAnsi="Verdana"/>
          <w:sz w:val="21"/>
          <w:szCs w:val="21"/>
        </w:rPr>
      </w:pPr>
      <w:r w:rsidRPr="006C6ED9">
        <w:t>Заместитель директора Департамента</w:t>
      </w:r>
    </w:p>
    <w:p w:rsidR="006C6ED9" w:rsidRPr="006C6ED9" w:rsidRDefault="006C6ED9" w:rsidP="006C6ED9">
      <w:pPr>
        <w:jc w:val="right"/>
        <w:rPr>
          <w:rFonts w:ascii="Verdana" w:hAnsi="Verdana"/>
          <w:sz w:val="21"/>
          <w:szCs w:val="21"/>
        </w:rPr>
      </w:pPr>
      <w:r w:rsidRPr="006C6ED9">
        <w:lastRenderedPageBreak/>
        <w:t>И.Ю.КУСТ</w:t>
      </w:r>
    </w:p>
    <w:p w:rsidR="006C6ED9" w:rsidRPr="006C6ED9" w:rsidRDefault="006C6ED9" w:rsidP="006C6ED9">
      <w:pPr>
        <w:rPr>
          <w:rFonts w:ascii="Verdana" w:hAnsi="Verdana"/>
          <w:sz w:val="21"/>
          <w:szCs w:val="21"/>
        </w:rPr>
      </w:pPr>
      <w:r w:rsidRPr="006C6ED9">
        <w:t>05.03.2020</w:t>
      </w:r>
    </w:p>
    <w:p w:rsidR="006C6ED9" w:rsidRPr="006C6ED9" w:rsidRDefault="006C6ED9" w:rsidP="006C6ED9">
      <w:pPr>
        <w:shd w:val="clear" w:color="auto" w:fill="FFFFFF"/>
        <w:spacing w:beforeAutospacing="1" w:afterAutospacing="1"/>
        <w:rPr>
          <w:rFonts w:ascii="Arial" w:hAnsi="Arial" w:cs="Arial"/>
        </w:rPr>
      </w:pPr>
    </w:p>
    <w:bookmarkEnd w:id="0"/>
    <w:p w:rsidR="00034B87" w:rsidRPr="006C6ED9" w:rsidRDefault="006C6ED9" w:rsidP="006C6ED9"/>
    <w:sectPr w:rsidR="00034B87" w:rsidRPr="006C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D9"/>
    <w:rsid w:val="005C245C"/>
    <w:rsid w:val="006C6ED9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73DD0-17D8-42A8-8308-D726E801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1D449DA4425A5BC2FB57649244618745&amp;req=doc&amp;base=LAW&amp;n=342380&amp;dst=100347&amp;fld=134&amp;REFFIELD=134&amp;REFDST=100009&amp;REFDOC=197622&amp;REFBASE=QUEST&amp;stat=refcode%3D10881%3Bdstident%3D100347%3Bindex%3D13&amp;date=25.04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2021-04-29T10:35:00Z</dcterms:created>
  <dcterms:modified xsi:type="dcterms:W3CDTF">2021-04-29T10:37:00Z</dcterms:modified>
</cp:coreProperties>
</file>