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9C2" w:rsidRPr="009A69C2" w:rsidRDefault="009A69C2" w:rsidP="009A69C2">
      <w:pPr>
        <w:shd w:val="clear" w:color="auto" w:fill="FFFFFF"/>
        <w:spacing w:line="450" w:lineRule="atLeast"/>
        <w:jc w:val="center"/>
        <w:rPr>
          <w:rFonts w:ascii="Arial" w:hAnsi="Arial" w:cs="Arial"/>
          <w:b/>
          <w:bCs/>
          <w:sz w:val="30"/>
          <w:szCs w:val="30"/>
        </w:rPr>
      </w:pPr>
      <w:bookmarkStart w:id="0" w:name="_GoBack"/>
      <w:r w:rsidRPr="009A69C2">
        <w:rPr>
          <w:rStyle w:val="blk"/>
          <w:rFonts w:ascii="Arial" w:hAnsi="Arial" w:cs="Arial"/>
          <w:b/>
          <w:bCs/>
          <w:sz w:val="30"/>
          <w:szCs w:val="30"/>
        </w:rPr>
        <w:t>МИНИСТЕРСТВО ФИНАНСОВ РОССИЙСКОЙ ФЕДЕРАЦИИ</w:t>
      </w:r>
    </w:p>
    <w:p w:rsidR="009A69C2" w:rsidRPr="009A69C2" w:rsidRDefault="009A69C2" w:rsidP="009A69C2">
      <w:pPr>
        <w:shd w:val="clear" w:color="auto" w:fill="FFFFFF"/>
        <w:spacing w:line="450" w:lineRule="atLeast"/>
        <w:jc w:val="center"/>
        <w:rPr>
          <w:rFonts w:ascii="Arial" w:hAnsi="Arial" w:cs="Arial"/>
          <w:b/>
          <w:bCs/>
          <w:sz w:val="30"/>
          <w:szCs w:val="30"/>
        </w:rPr>
      </w:pPr>
      <w:r w:rsidRPr="009A69C2">
        <w:rPr>
          <w:rStyle w:val="nobr"/>
          <w:rFonts w:ascii="Arial" w:hAnsi="Arial" w:cs="Arial"/>
          <w:b/>
          <w:bCs/>
          <w:sz w:val="30"/>
          <w:szCs w:val="30"/>
        </w:rPr>
        <w:t> </w:t>
      </w:r>
    </w:p>
    <w:p w:rsidR="009A69C2" w:rsidRPr="009A69C2" w:rsidRDefault="009A69C2" w:rsidP="009A69C2">
      <w:pPr>
        <w:shd w:val="clear" w:color="auto" w:fill="FFFFFF"/>
        <w:spacing w:line="450" w:lineRule="atLeast"/>
        <w:jc w:val="center"/>
        <w:rPr>
          <w:rFonts w:ascii="Arial" w:hAnsi="Arial" w:cs="Arial"/>
          <w:b/>
          <w:bCs/>
          <w:sz w:val="30"/>
          <w:szCs w:val="30"/>
        </w:rPr>
      </w:pPr>
      <w:r w:rsidRPr="009A69C2">
        <w:rPr>
          <w:rStyle w:val="blk"/>
          <w:rFonts w:ascii="Arial" w:hAnsi="Arial" w:cs="Arial"/>
          <w:b/>
          <w:bCs/>
          <w:sz w:val="30"/>
          <w:szCs w:val="30"/>
        </w:rPr>
        <w:t>ПИСЬМО</w:t>
      </w:r>
    </w:p>
    <w:p w:rsidR="009A69C2" w:rsidRPr="009A69C2" w:rsidRDefault="009A69C2" w:rsidP="009A69C2">
      <w:pPr>
        <w:shd w:val="clear" w:color="auto" w:fill="FFFFFF"/>
        <w:spacing w:line="450" w:lineRule="atLeast"/>
        <w:jc w:val="center"/>
        <w:rPr>
          <w:rFonts w:ascii="Arial" w:hAnsi="Arial" w:cs="Arial"/>
          <w:b/>
          <w:bCs/>
          <w:sz w:val="30"/>
          <w:szCs w:val="30"/>
        </w:rPr>
      </w:pPr>
      <w:r w:rsidRPr="009A69C2">
        <w:rPr>
          <w:rStyle w:val="blk"/>
          <w:rFonts w:ascii="Arial" w:hAnsi="Arial" w:cs="Arial"/>
          <w:b/>
          <w:bCs/>
          <w:sz w:val="30"/>
          <w:szCs w:val="30"/>
        </w:rPr>
        <w:t>от 5 марта 2020 г. № 24-01-07/16644</w:t>
      </w:r>
    </w:p>
    <w:p w:rsidR="009A69C2" w:rsidRPr="009A69C2" w:rsidRDefault="009A69C2" w:rsidP="009A69C2">
      <w:pPr>
        <w:shd w:val="clear" w:color="auto" w:fill="FFFFFF"/>
        <w:spacing w:line="288" w:lineRule="atLeast"/>
        <w:rPr>
          <w:rFonts w:ascii="Times New Roman" w:hAnsi="Times New Roman" w:cs="Times New Roman"/>
          <w:sz w:val="30"/>
          <w:szCs w:val="30"/>
        </w:rPr>
      </w:pPr>
      <w:r w:rsidRPr="009A69C2">
        <w:rPr>
          <w:rStyle w:val="nobr"/>
          <w:sz w:val="30"/>
          <w:szCs w:val="30"/>
        </w:rPr>
        <w:t> </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Департамент бюджетной политики в сфере контрактной системы, рассмотрев обращение по вопросу применения положений Федерального </w:t>
      </w:r>
      <w:r w:rsidRPr="009A69C2">
        <w:rPr>
          <w:rStyle w:val="a3"/>
          <w:color w:val="auto"/>
          <w:sz w:val="30"/>
          <w:szCs w:val="30"/>
          <w:u w:val="none"/>
        </w:rPr>
        <w:t>закона</w:t>
      </w:r>
      <w:r w:rsidRPr="009A69C2">
        <w:rPr>
          <w:rStyle w:val="blk"/>
          <w:sz w:val="30"/>
          <w:szCs w:val="30"/>
        </w:rPr>
        <w:t>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определения начальной (максимальной) цены контракта и использования индексов-дефляторов, в рамках компетенции сообщает следующее.</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Согласно </w:t>
      </w:r>
      <w:r w:rsidRPr="009A69C2">
        <w:rPr>
          <w:rStyle w:val="a3"/>
          <w:color w:val="auto"/>
          <w:sz w:val="30"/>
          <w:szCs w:val="30"/>
          <w:u w:val="none"/>
        </w:rPr>
        <w:t>пунктам 11.8</w:t>
      </w:r>
      <w:r w:rsidRPr="009A69C2">
        <w:rPr>
          <w:rStyle w:val="blk"/>
          <w:sz w:val="30"/>
          <w:szCs w:val="30"/>
        </w:rPr>
        <w:t> и </w:t>
      </w:r>
      <w:r w:rsidRPr="009A69C2">
        <w:rPr>
          <w:rStyle w:val="a3"/>
          <w:color w:val="auto"/>
          <w:sz w:val="30"/>
          <w:szCs w:val="30"/>
          <w:u w:val="none"/>
        </w:rPr>
        <w:t>12.5</w:t>
      </w:r>
      <w:r w:rsidRPr="009A69C2">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w:t>
      </w:r>
      <w:proofErr w:type="gramStart"/>
      <w:r w:rsidRPr="009A69C2">
        <w:rPr>
          <w:rStyle w:val="blk"/>
          <w:sz w:val="30"/>
          <w:szCs w:val="30"/>
        </w:rPr>
        <w:t>а  также</w:t>
      </w:r>
      <w:proofErr w:type="gramEnd"/>
      <w:r w:rsidRPr="009A69C2">
        <w:rPr>
          <w:rStyle w:val="blk"/>
          <w:sz w:val="30"/>
          <w:szCs w:val="30"/>
        </w:rPr>
        <w:t xml:space="preserve"> по оценке конкретных хозяйственных ситуаций.</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Таким образом,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Вместе с тем полагаем необходимым отметить, что начальная (максимальная) цена контракта и в предусмотренных </w:t>
      </w:r>
      <w:r w:rsidRPr="009A69C2">
        <w:rPr>
          <w:rStyle w:val="a3"/>
          <w:color w:val="auto"/>
          <w:sz w:val="30"/>
          <w:szCs w:val="30"/>
          <w:u w:val="none"/>
        </w:rPr>
        <w:t>Законом</w:t>
      </w:r>
      <w:r w:rsidRPr="009A69C2">
        <w:rPr>
          <w:rStyle w:val="blk"/>
          <w:sz w:val="30"/>
          <w:szCs w:val="30"/>
        </w:rPr>
        <w:t xml:space="preserve"> № 44-ФЗ </w:t>
      </w:r>
      <w:r w:rsidRPr="009A69C2">
        <w:rPr>
          <w:rStyle w:val="blk"/>
          <w:sz w:val="30"/>
          <w:szCs w:val="30"/>
        </w:rPr>
        <w:lastRenderedPageBreak/>
        <w:t>случаях цена контракта, заключаемого с единственным поставщиком (подрядчиком, исполнителем) (далее - НМЦК), определяются на основании положений </w:t>
      </w:r>
      <w:r w:rsidRPr="009A69C2">
        <w:rPr>
          <w:rStyle w:val="a3"/>
          <w:color w:val="auto"/>
          <w:sz w:val="30"/>
          <w:szCs w:val="30"/>
          <w:u w:val="none"/>
        </w:rPr>
        <w:t>статьи 22</w:t>
      </w:r>
      <w:r w:rsidRPr="009A69C2">
        <w:rPr>
          <w:rStyle w:val="blk"/>
          <w:sz w:val="30"/>
          <w:szCs w:val="30"/>
        </w:rPr>
        <w:t> Закона № 44-ФЗ.</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Так, </w:t>
      </w:r>
      <w:r w:rsidRPr="009A69C2">
        <w:rPr>
          <w:rStyle w:val="a3"/>
          <w:color w:val="auto"/>
          <w:sz w:val="30"/>
          <w:szCs w:val="30"/>
          <w:u w:val="none"/>
        </w:rPr>
        <w:t>частями 9</w:t>
      </w:r>
      <w:r w:rsidRPr="009A69C2">
        <w:rPr>
          <w:rStyle w:val="blk"/>
          <w:sz w:val="30"/>
          <w:szCs w:val="30"/>
        </w:rPr>
        <w:t> и </w:t>
      </w:r>
      <w:r w:rsidRPr="009A69C2">
        <w:rPr>
          <w:rStyle w:val="a3"/>
          <w:color w:val="auto"/>
          <w:sz w:val="30"/>
          <w:szCs w:val="30"/>
          <w:u w:val="none"/>
        </w:rPr>
        <w:t>9.1 статьи 22</w:t>
      </w:r>
      <w:r w:rsidRPr="009A69C2">
        <w:rPr>
          <w:rStyle w:val="blk"/>
          <w:sz w:val="30"/>
          <w:szCs w:val="30"/>
        </w:rPr>
        <w:t> Закона № 44-ФЗ предусмотрен проектно-сметный метод, который заключается в определении НМЦК на строительство, реконструкцию, капитальный ремонт, снос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и проектной документации на проведение работ по сохранению объектов культурного наследия и в соответствии с реставрационными нормами и правилами.</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В соответствии с </w:t>
      </w:r>
      <w:r w:rsidRPr="009A69C2">
        <w:rPr>
          <w:rStyle w:val="a3"/>
          <w:color w:val="auto"/>
          <w:sz w:val="30"/>
          <w:szCs w:val="30"/>
          <w:u w:val="none"/>
        </w:rPr>
        <w:t>частью 9.2 статьи 22</w:t>
      </w:r>
      <w:r w:rsidRPr="009A69C2">
        <w:rPr>
          <w:rStyle w:val="blk"/>
          <w:sz w:val="30"/>
          <w:szCs w:val="30"/>
        </w:rPr>
        <w:t> Закона № 44-ФЗ определение НМЦК, предметом которой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указанным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r w:rsidRPr="009A69C2">
        <w:rPr>
          <w:rStyle w:val="a3"/>
          <w:color w:val="auto"/>
          <w:sz w:val="30"/>
          <w:szCs w:val="30"/>
          <w:u w:val="none"/>
        </w:rPr>
        <w:t>статьей 8.3</w:t>
      </w:r>
      <w:r w:rsidRPr="009A69C2">
        <w:rPr>
          <w:rStyle w:val="blk"/>
          <w:sz w:val="30"/>
          <w:szCs w:val="30"/>
        </w:rPr>
        <w:t> Градостроительного кодекса Российской Федерации.</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Таким образом, строительство, реконструкция, капитальный ремонт, снос объектов капитального строительства осуществляются на основании проектной документации исходя из сметной стоимости, являющейся частью такой проектной документации, которая содержит показатели, позволяющие определить соответствие закупаемой работы установленным заказчиком требованиям.</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Учитывая вышеизложенное, при подготовке документации о закупке заказчик самостоятельно формирует и обосновывает НМЦК на основании </w:t>
      </w:r>
      <w:r w:rsidRPr="009A69C2">
        <w:rPr>
          <w:rStyle w:val="a3"/>
          <w:color w:val="auto"/>
          <w:sz w:val="30"/>
          <w:szCs w:val="30"/>
          <w:u w:val="none"/>
        </w:rPr>
        <w:t>части 9 статьи 22</w:t>
      </w:r>
      <w:r w:rsidRPr="009A69C2">
        <w:rPr>
          <w:rStyle w:val="blk"/>
          <w:sz w:val="30"/>
          <w:szCs w:val="30"/>
        </w:rPr>
        <w:t> Закона № 44-ФЗ с учетом всех необходимых затрат и особенностей, предусмотренных положениями градостроительного законодательства.</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При этом при установлении НМЦК заказчик должен учитывать все факторы, влияющие на цену: условия и сроки поставки, риски, связанные с возможностью повышения цены.</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lastRenderedPageBreak/>
        <w:t>Вместе с тем полагаем необходимым отметить, что положениями </w:t>
      </w:r>
      <w:r w:rsidRPr="009A69C2">
        <w:rPr>
          <w:rStyle w:val="a3"/>
          <w:color w:val="auto"/>
          <w:sz w:val="30"/>
          <w:szCs w:val="30"/>
          <w:u w:val="none"/>
        </w:rPr>
        <w:t>части 22 статьи 22</w:t>
      </w:r>
      <w:r w:rsidRPr="009A69C2">
        <w:rPr>
          <w:rStyle w:val="blk"/>
          <w:sz w:val="30"/>
          <w:szCs w:val="30"/>
        </w:rPr>
        <w:t> Закона № 44-ФЗ предусмотрено, что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w:t>
      </w:r>
      <w:proofErr w:type="spellStart"/>
      <w:r w:rsidRPr="009A69C2">
        <w:rPr>
          <w:rStyle w:val="blk"/>
          <w:sz w:val="30"/>
          <w:szCs w:val="30"/>
        </w:rPr>
        <w:t>Росатом</w:t>
      </w:r>
      <w:proofErr w:type="spellEnd"/>
      <w:r w:rsidRPr="009A69C2">
        <w:rPr>
          <w:rStyle w:val="blk"/>
          <w:sz w:val="30"/>
          <w:szCs w:val="30"/>
        </w:rPr>
        <w:t>", Государственную корпорацию по космической деятельности "</w:t>
      </w:r>
      <w:proofErr w:type="spellStart"/>
      <w:r w:rsidRPr="009A69C2">
        <w:rPr>
          <w:rStyle w:val="blk"/>
          <w:sz w:val="30"/>
          <w:szCs w:val="30"/>
        </w:rPr>
        <w:t>Роскосмос</w:t>
      </w:r>
      <w:proofErr w:type="spellEnd"/>
      <w:r w:rsidRPr="009A69C2">
        <w:rPr>
          <w:rStyle w:val="blk"/>
          <w:sz w:val="30"/>
          <w:szCs w:val="30"/>
        </w:rPr>
        <w:t>", уполномоченные устанавливать такой порядок.</w:t>
      </w:r>
    </w:p>
    <w:p w:rsidR="009A69C2" w:rsidRPr="009A69C2" w:rsidRDefault="009A69C2" w:rsidP="009A69C2">
      <w:pPr>
        <w:shd w:val="clear" w:color="auto" w:fill="FFFFFF"/>
        <w:spacing w:line="288" w:lineRule="atLeast"/>
        <w:ind w:firstLine="540"/>
        <w:jc w:val="both"/>
        <w:rPr>
          <w:sz w:val="30"/>
          <w:szCs w:val="30"/>
        </w:rPr>
      </w:pPr>
      <w:r w:rsidRPr="009A69C2">
        <w:rPr>
          <w:rStyle w:val="blk"/>
          <w:sz w:val="30"/>
          <w:szCs w:val="30"/>
        </w:rPr>
        <w:t>В этой связи сообщаем, что уполномоченным органом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на основании </w:t>
      </w:r>
      <w:r w:rsidRPr="009A69C2">
        <w:rPr>
          <w:rStyle w:val="a3"/>
          <w:color w:val="auto"/>
          <w:sz w:val="30"/>
          <w:szCs w:val="30"/>
          <w:u w:val="none"/>
        </w:rPr>
        <w:t>постановления</w:t>
      </w:r>
      <w:r w:rsidRPr="009A69C2">
        <w:rPr>
          <w:rStyle w:val="blk"/>
          <w:sz w:val="30"/>
          <w:szCs w:val="30"/>
        </w:rPr>
        <w:t> Правительства Российской Федерации от 11.09.2015 № 964 определено Министерство строительства и жилищно-коммунального хозяйства Российской Федерации.</w:t>
      </w:r>
    </w:p>
    <w:p w:rsidR="009A69C2" w:rsidRPr="009A69C2" w:rsidRDefault="009A69C2" w:rsidP="009A69C2">
      <w:pPr>
        <w:shd w:val="clear" w:color="auto" w:fill="FFFFFF"/>
        <w:spacing w:line="288" w:lineRule="atLeast"/>
        <w:ind w:firstLine="540"/>
        <w:jc w:val="both"/>
        <w:rPr>
          <w:sz w:val="30"/>
          <w:szCs w:val="30"/>
        </w:rPr>
      </w:pPr>
      <w:r w:rsidRPr="009A69C2">
        <w:rPr>
          <w:rStyle w:val="a3"/>
          <w:color w:val="auto"/>
          <w:sz w:val="30"/>
          <w:szCs w:val="30"/>
          <w:u w:val="none"/>
        </w:rPr>
        <w:t>Порядок</w:t>
      </w:r>
      <w:r w:rsidRPr="009A69C2">
        <w:rPr>
          <w:rStyle w:val="blk"/>
          <w:sz w:val="30"/>
          <w:szCs w:val="30"/>
        </w:rPr>
        <w:t>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 приказом Минстроя России от 23.12.2019 № 841/пр.</w:t>
      </w:r>
    </w:p>
    <w:p w:rsidR="009A69C2" w:rsidRPr="009A69C2" w:rsidRDefault="009A69C2" w:rsidP="009A69C2">
      <w:pPr>
        <w:shd w:val="clear" w:color="auto" w:fill="FFFFFF"/>
        <w:spacing w:line="288" w:lineRule="atLeast"/>
        <w:rPr>
          <w:sz w:val="30"/>
          <w:szCs w:val="30"/>
        </w:rPr>
      </w:pPr>
      <w:r w:rsidRPr="009A69C2">
        <w:rPr>
          <w:rStyle w:val="nobr"/>
          <w:sz w:val="30"/>
          <w:szCs w:val="30"/>
        </w:rPr>
        <w:t> </w:t>
      </w:r>
    </w:p>
    <w:p w:rsidR="009A69C2" w:rsidRPr="009A69C2" w:rsidRDefault="009A69C2" w:rsidP="009A69C2">
      <w:pPr>
        <w:shd w:val="clear" w:color="auto" w:fill="FFFFFF"/>
        <w:spacing w:line="288" w:lineRule="atLeast"/>
        <w:jc w:val="right"/>
        <w:rPr>
          <w:sz w:val="30"/>
          <w:szCs w:val="30"/>
        </w:rPr>
      </w:pPr>
      <w:r w:rsidRPr="009A69C2">
        <w:rPr>
          <w:rStyle w:val="blk"/>
          <w:sz w:val="30"/>
          <w:szCs w:val="30"/>
        </w:rPr>
        <w:t>Заместитель директора Департамента</w:t>
      </w:r>
    </w:p>
    <w:p w:rsidR="009A69C2" w:rsidRPr="009A69C2" w:rsidRDefault="009A69C2" w:rsidP="009A69C2">
      <w:pPr>
        <w:shd w:val="clear" w:color="auto" w:fill="FFFFFF"/>
        <w:spacing w:line="288" w:lineRule="atLeast"/>
        <w:jc w:val="right"/>
        <w:rPr>
          <w:sz w:val="30"/>
          <w:szCs w:val="30"/>
        </w:rPr>
      </w:pPr>
      <w:r w:rsidRPr="009A69C2">
        <w:rPr>
          <w:rStyle w:val="blk"/>
          <w:sz w:val="30"/>
          <w:szCs w:val="30"/>
        </w:rPr>
        <w:t>Д.А.ГОТОВЦЕВ</w:t>
      </w:r>
    </w:p>
    <w:p w:rsidR="009A69C2" w:rsidRPr="009A69C2" w:rsidRDefault="009A69C2" w:rsidP="009A69C2">
      <w:pPr>
        <w:shd w:val="clear" w:color="auto" w:fill="FFFFFF"/>
        <w:spacing w:line="288" w:lineRule="atLeast"/>
        <w:rPr>
          <w:sz w:val="30"/>
          <w:szCs w:val="30"/>
        </w:rPr>
      </w:pPr>
      <w:r w:rsidRPr="009A69C2">
        <w:rPr>
          <w:rStyle w:val="blk"/>
          <w:sz w:val="30"/>
          <w:szCs w:val="30"/>
        </w:rPr>
        <w:t>05.03.2020</w:t>
      </w:r>
    </w:p>
    <w:p w:rsidR="009A69C2" w:rsidRPr="009A69C2" w:rsidRDefault="009A69C2" w:rsidP="009A69C2">
      <w:pPr>
        <w:shd w:val="clear" w:color="auto" w:fill="FFFFFF"/>
        <w:spacing w:line="288" w:lineRule="atLeast"/>
        <w:rPr>
          <w:sz w:val="30"/>
          <w:szCs w:val="30"/>
        </w:rPr>
      </w:pPr>
      <w:r w:rsidRPr="009A69C2">
        <w:rPr>
          <w:rStyle w:val="nobr"/>
          <w:sz w:val="30"/>
          <w:szCs w:val="30"/>
        </w:rPr>
        <w:t> </w:t>
      </w:r>
    </w:p>
    <w:p w:rsidR="009A69C2" w:rsidRPr="009A69C2" w:rsidRDefault="009A69C2" w:rsidP="009A69C2">
      <w:pPr>
        <w:shd w:val="clear" w:color="auto" w:fill="FFFFFF"/>
        <w:spacing w:line="288" w:lineRule="atLeast"/>
        <w:rPr>
          <w:rFonts w:ascii="Arial" w:hAnsi="Arial" w:cs="Arial"/>
        </w:rPr>
      </w:pPr>
      <w:r w:rsidRPr="009A69C2">
        <w:rPr>
          <w:rStyle w:val="nobr"/>
          <w:sz w:val="30"/>
          <w:szCs w:val="30"/>
        </w:rPr>
        <w:t> </w:t>
      </w:r>
    </w:p>
    <w:bookmarkEnd w:id="0"/>
    <w:p w:rsidR="00034B87" w:rsidRPr="009A69C2" w:rsidRDefault="009A69C2"/>
    <w:sectPr w:rsidR="00034B87" w:rsidRPr="009A6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9C2"/>
    <w:rsid w:val="005C245C"/>
    <w:rsid w:val="009A69C2"/>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029A9-ED18-4CD0-A5CF-CEE84524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9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69C2"/>
    <w:rPr>
      <w:color w:val="0000FF"/>
      <w:u w:val="single"/>
    </w:rPr>
  </w:style>
  <w:style w:type="character" w:customStyle="1" w:styleId="blk">
    <w:name w:val="blk"/>
    <w:basedOn w:val="a0"/>
    <w:rsid w:val="009A69C2"/>
  </w:style>
  <w:style w:type="character" w:customStyle="1" w:styleId="nobr">
    <w:name w:val="nobr"/>
    <w:basedOn w:val="a0"/>
    <w:rsid w:val="009A6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2021-04-29T10:46:00Z</dcterms:created>
  <dcterms:modified xsi:type="dcterms:W3CDTF">2021-04-29T10:47:00Z</dcterms:modified>
</cp:coreProperties>
</file>