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111" w:rsidRDefault="00BA4111" w:rsidP="00BA411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BA4111" w:rsidRDefault="00BA4111" w:rsidP="00BA411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BA4111" w:rsidRDefault="00BA4111" w:rsidP="00BA411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BA4111" w:rsidRDefault="00BA4111" w:rsidP="00BA411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10 марта 2020 г. № 24-03-08/17915</w:t>
      </w:r>
    </w:p>
    <w:p w:rsidR="00BA4111" w:rsidRDefault="00BA4111" w:rsidP="00BA4111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BA4111" w:rsidRDefault="00BA4111" w:rsidP="00BA411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BA4111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заключения контракта с оговоркой, что условия заключенного контракта применяются к отношениям, возникшим до его заключения, в рамках своей компетенции сообщает следующее.</w:t>
      </w:r>
    </w:p>
    <w:p w:rsidR="00BA4111" w:rsidRDefault="00BA4111" w:rsidP="00BA4111">
      <w:pPr>
        <w:shd w:val="clear" w:color="auto" w:fill="F4F3F8"/>
        <w:spacing w:line="240" w:lineRule="auto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</w:t>
      </w:r>
      <w:r>
        <w:rPr>
          <w:rStyle w:val="blk"/>
          <w:color w:val="392C69"/>
          <w:sz w:val="28"/>
          <w:szCs w:val="28"/>
        </w:rPr>
        <w:t>римечание.</w:t>
      </w:r>
    </w:p>
    <w:p w:rsidR="00BA4111" w:rsidRDefault="00BA4111" w:rsidP="00BA4111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В тексте документа, видимо, допущена опечатка: имеются в виду </w:t>
      </w:r>
      <w:r w:rsidRPr="00BA4111">
        <w:rPr>
          <w:sz w:val="28"/>
          <w:szCs w:val="28"/>
        </w:rPr>
        <w:t>пункты 3</w:t>
      </w:r>
      <w:r>
        <w:rPr>
          <w:rStyle w:val="blk"/>
          <w:color w:val="392C69"/>
          <w:sz w:val="28"/>
          <w:szCs w:val="28"/>
        </w:rPr>
        <w:t> и </w:t>
      </w:r>
      <w:r w:rsidRPr="00BA4111">
        <w:rPr>
          <w:sz w:val="28"/>
          <w:szCs w:val="28"/>
        </w:rPr>
        <w:t>2 части 1 статьи 3</w:t>
      </w:r>
      <w:r>
        <w:rPr>
          <w:rStyle w:val="blk"/>
          <w:color w:val="392C69"/>
          <w:sz w:val="28"/>
          <w:szCs w:val="28"/>
        </w:rPr>
        <w:t> Федерального закона от 05.04.2013 № 44-ФЗ.</w:t>
      </w:r>
    </w:p>
    <w:p w:rsidR="00BA4111" w:rsidRDefault="00BA4111" w:rsidP="00BA411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 пункту 3 статьи 3 Закона о контрактной системе закупка товара, работы, услуги для обеспечения государственных или муниципальных нужд - совокупность действий, осуществляемых в установленном Законом о контрактной системе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обязательств сторонами контракта. В случае если в соответствии с Законом о контрактной системе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контракта и завершается исполнением обязательств сторонами контракта.</w:t>
      </w:r>
    </w:p>
    <w:p w:rsidR="00BA4111" w:rsidRDefault="00BA4111" w:rsidP="00BA411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 соответствии с пунктом 2 статьи 3 Закона о контрактной системе определение поставщика начинается с размещения извещения об осуществлении закупки товара, работы, услуги для обеспечения государственных нужд (федеральных нужд, нужд субъекта Российской </w:t>
      </w:r>
      <w:r>
        <w:rPr>
          <w:rStyle w:val="blk"/>
          <w:color w:val="000000"/>
          <w:sz w:val="30"/>
          <w:szCs w:val="30"/>
        </w:rPr>
        <w:lastRenderedPageBreak/>
        <w:t>Федерации) или муниципальных нужд либо в установленных Законом о контрактной системе случаях с направления приглашения принять участие в определении поставщика (подрядчика, исполнителя) и завершается заключением контракта.</w:t>
      </w:r>
    </w:p>
    <w:p w:rsidR="00BA4111" w:rsidRDefault="00BA4111" w:rsidP="00BA411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применение положений </w:t>
      </w:r>
      <w:r w:rsidRPr="00BA4111">
        <w:rPr>
          <w:sz w:val="30"/>
          <w:szCs w:val="30"/>
        </w:rPr>
        <w:t>пункта 2 статьи 425</w:t>
      </w:r>
      <w:r>
        <w:rPr>
          <w:rStyle w:val="blk"/>
          <w:color w:val="000000"/>
          <w:sz w:val="30"/>
          <w:szCs w:val="30"/>
        </w:rPr>
        <w:t> Гражданского кодекса Российской Федерации (далее - ГК РФ) не представляется возможным к отношениям, регулируемым </w:t>
      </w:r>
      <w:r w:rsidRPr="00BA4111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о контрактной системе, в связи с тем, что обязательственные правоотношения между заказчиком и поставщиком (подрядчиком, исполнителем) начинаются исключительно с момента заключения контракта.</w:t>
      </w:r>
    </w:p>
    <w:p w:rsidR="00BA4111" w:rsidRDefault="00BA4111" w:rsidP="00BA411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Реализация заказчиком возможности заключения таких договоров (со сроком исполнения до даты заключения договора) может привести к злоупотреблениям со стороны заказчика при осуществлении закупок, что, в свою очередь, может негативно сказаться на эффективности расходования бюджетных средств.</w:t>
      </w:r>
    </w:p>
    <w:p w:rsidR="00BA4111" w:rsidRDefault="00BA4111" w:rsidP="00BA411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Кроме того, возможность осуществления таких закупок противоречит основным принципам контрактной системы в сфере закупок, установленным в </w:t>
      </w:r>
      <w:r w:rsidRPr="00BA4111">
        <w:rPr>
          <w:sz w:val="30"/>
          <w:szCs w:val="30"/>
        </w:rPr>
        <w:t>статье 6</w:t>
      </w:r>
      <w:r>
        <w:rPr>
          <w:rStyle w:val="blk"/>
          <w:color w:val="000000"/>
          <w:sz w:val="30"/>
          <w:szCs w:val="30"/>
        </w:rPr>
        <w:t> Закона о контрактной системе, а именно принципам обеспечения конкуренции, ответственности за результативность обеспечения государственных и муниципальных нужд и эффективности осуществления закупок.</w:t>
      </w:r>
    </w:p>
    <w:p w:rsidR="00BA4111" w:rsidRDefault="00BA4111" w:rsidP="00BA411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заказчик не вправе заключать государственный или муниципальный контракт, который предусматривает поставку товара, выполнение работ, оказание услуг до момента заключения контракта.</w:t>
      </w:r>
    </w:p>
    <w:p w:rsidR="00BA4111" w:rsidRDefault="00BA4111" w:rsidP="00BA411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отмечаем, что согласно </w:t>
      </w:r>
      <w:r w:rsidRPr="00BA4111">
        <w:rPr>
          <w:sz w:val="30"/>
          <w:szCs w:val="30"/>
        </w:rPr>
        <w:t>части 1 статьи 103</w:t>
      </w:r>
      <w:r>
        <w:rPr>
          <w:rStyle w:val="blk"/>
          <w:color w:val="000000"/>
          <w:sz w:val="30"/>
          <w:szCs w:val="30"/>
        </w:rPr>
        <w:t> Закона о контрактной системе в реестр контрактов не включается информация о контрактах, заключенных в соответствии с </w:t>
      </w:r>
      <w:r w:rsidRPr="00BA4111">
        <w:rPr>
          <w:sz w:val="30"/>
          <w:szCs w:val="30"/>
        </w:rPr>
        <w:t>пунктами 4</w:t>
      </w:r>
      <w:r>
        <w:rPr>
          <w:rStyle w:val="blk"/>
          <w:color w:val="000000"/>
          <w:sz w:val="30"/>
          <w:szCs w:val="30"/>
        </w:rPr>
        <w:t>, </w:t>
      </w:r>
      <w:r w:rsidRPr="00BA4111">
        <w:rPr>
          <w:sz w:val="30"/>
          <w:szCs w:val="30"/>
        </w:rPr>
        <w:t>5</w:t>
      </w:r>
      <w:r>
        <w:rPr>
          <w:rStyle w:val="blk"/>
          <w:color w:val="000000"/>
          <w:sz w:val="30"/>
          <w:szCs w:val="30"/>
        </w:rPr>
        <w:t>, </w:t>
      </w:r>
      <w:r w:rsidRPr="00BA4111">
        <w:rPr>
          <w:sz w:val="30"/>
          <w:szCs w:val="30"/>
        </w:rPr>
        <w:t>23</w:t>
      </w:r>
      <w:r>
        <w:rPr>
          <w:rStyle w:val="blk"/>
          <w:color w:val="000000"/>
          <w:sz w:val="30"/>
          <w:szCs w:val="30"/>
        </w:rPr>
        <w:t>, </w:t>
      </w:r>
      <w:r w:rsidRPr="00BA4111">
        <w:rPr>
          <w:sz w:val="30"/>
          <w:szCs w:val="30"/>
        </w:rPr>
        <w:t>42</w:t>
      </w:r>
      <w:r>
        <w:rPr>
          <w:rStyle w:val="blk"/>
          <w:color w:val="000000"/>
          <w:sz w:val="30"/>
          <w:szCs w:val="30"/>
        </w:rPr>
        <w:t>, </w:t>
      </w:r>
      <w:r w:rsidRPr="00BA4111">
        <w:rPr>
          <w:sz w:val="30"/>
          <w:szCs w:val="30"/>
        </w:rPr>
        <w:t>44</w:t>
      </w:r>
      <w:r>
        <w:rPr>
          <w:rStyle w:val="blk"/>
          <w:color w:val="000000"/>
          <w:sz w:val="30"/>
          <w:szCs w:val="30"/>
        </w:rPr>
        <w:t>, </w:t>
      </w:r>
      <w:r w:rsidRPr="00BA4111">
        <w:rPr>
          <w:sz w:val="30"/>
          <w:szCs w:val="30"/>
        </w:rPr>
        <w:t>45</w:t>
      </w:r>
      <w:r>
        <w:rPr>
          <w:rStyle w:val="blk"/>
          <w:color w:val="000000"/>
          <w:sz w:val="30"/>
          <w:szCs w:val="30"/>
        </w:rPr>
        <w:t>, </w:t>
      </w:r>
      <w:r w:rsidRPr="00BA4111">
        <w:rPr>
          <w:sz w:val="30"/>
          <w:szCs w:val="30"/>
        </w:rPr>
        <w:t>пунктом 46</w:t>
      </w:r>
      <w:r>
        <w:rPr>
          <w:rStyle w:val="blk"/>
          <w:color w:val="000000"/>
          <w:sz w:val="30"/>
          <w:szCs w:val="30"/>
        </w:rPr>
        <w:t> (в части контрактов, заключаемых с физическими лицами) и </w:t>
      </w:r>
      <w:r w:rsidRPr="00BA4111">
        <w:rPr>
          <w:sz w:val="30"/>
          <w:szCs w:val="30"/>
        </w:rPr>
        <w:t>пунктом 52 части 1 статьи 93</w:t>
      </w:r>
      <w:r>
        <w:rPr>
          <w:rStyle w:val="blk"/>
          <w:color w:val="000000"/>
          <w:sz w:val="30"/>
          <w:szCs w:val="30"/>
        </w:rPr>
        <w:t> Закона о контрактной системе, и в этих случаях контракт может быть заключен в любой форме, предусмотренной </w:t>
      </w:r>
      <w:r w:rsidRPr="00BA4111">
        <w:rPr>
          <w:sz w:val="30"/>
          <w:szCs w:val="30"/>
        </w:rPr>
        <w:t>ГК</w:t>
      </w:r>
      <w:r>
        <w:rPr>
          <w:rStyle w:val="blk"/>
          <w:color w:val="000000"/>
          <w:sz w:val="30"/>
          <w:szCs w:val="30"/>
        </w:rPr>
        <w:t> РФ для совершения сделок в соответствии с </w:t>
      </w:r>
      <w:r w:rsidRPr="00BA4111">
        <w:rPr>
          <w:sz w:val="30"/>
          <w:szCs w:val="30"/>
        </w:rPr>
        <w:t>частью 15 статьи 34</w:t>
      </w:r>
      <w:r>
        <w:rPr>
          <w:rStyle w:val="blk"/>
          <w:color w:val="000000"/>
          <w:sz w:val="30"/>
          <w:szCs w:val="30"/>
        </w:rPr>
        <w:t> Закона о контрактной системе.</w:t>
      </w:r>
    </w:p>
    <w:p w:rsidR="00BA4111" w:rsidRDefault="00BA4111" w:rsidP="00BA411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только в случае осуществления закупки на основании </w:t>
      </w:r>
      <w:r w:rsidRPr="00BA4111">
        <w:rPr>
          <w:sz w:val="30"/>
          <w:szCs w:val="30"/>
        </w:rPr>
        <w:t>пунктов 4</w:t>
      </w:r>
      <w:r>
        <w:rPr>
          <w:rStyle w:val="blk"/>
          <w:color w:val="000000"/>
          <w:sz w:val="30"/>
          <w:szCs w:val="30"/>
        </w:rPr>
        <w:t>, </w:t>
      </w:r>
      <w:r w:rsidRPr="00BA4111">
        <w:rPr>
          <w:sz w:val="30"/>
          <w:szCs w:val="30"/>
        </w:rPr>
        <w:t>5</w:t>
      </w:r>
      <w:r>
        <w:rPr>
          <w:rStyle w:val="blk"/>
          <w:color w:val="000000"/>
          <w:sz w:val="30"/>
          <w:szCs w:val="30"/>
        </w:rPr>
        <w:t>, </w:t>
      </w:r>
      <w:r w:rsidRPr="00BA4111">
        <w:rPr>
          <w:sz w:val="30"/>
          <w:szCs w:val="30"/>
        </w:rPr>
        <w:t>23</w:t>
      </w:r>
      <w:r>
        <w:rPr>
          <w:rStyle w:val="blk"/>
          <w:color w:val="000000"/>
          <w:sz w:val="30"/>
          <w:szCs w:val="30"/>
        </w:rPr>
        <w:t>, </w:t>
      </w:r>
      <w:r w:rsidRPr="00BA4111">
        <w:rPr>
          <w:sz w:val="30"/>
          <w:szCs w:val="30"/>
        </w:rPr>
        <w:t>42</w:t>
      </w:r>
      <w:r>
        <w:rPr>
          <w:rStyle w:val="blk"/>
          <w:color w:val="000000"/>
          <w:sz w:val="30"/>
          <w:szCs w:val="30"/>
        </w:rPr>
        <w:t>, </w:t>
      </w:r>
      <w:r w:rsidRPr="00BA4111">
        <w:rPr>
          <w:sz w:val="30"/>
          <w:szCs w:val="30"/>
        </w:rPr>
        <w:t>44</w:t>
      </w:r>
      <w:r>
        <w:rPr>
          <w:rStyle w:val="blk"/>
          <w:color w:val="000000"/>
          <w:sz w:val="30"/>
          <w:szCs w:val="30"/>
        </w:rPr>
        <w:t>, </w:t>
      </w:r>
      <w:r w:rsidRPr="00BA4111">
        <w:rPr>
          <w:sz w:val="30"/>
          <w:szCs w:val="30"/>
        </w:rPr>
        <w:t>45</w:t>
      </w:r>
      <w:r>
        <w:rPr>
          <w:rStyle w:val="blk"/>
          <w:color w:val="000000"/>
          <w:sz w:val="30"/>
          <w:szCs w:val="30"/>
        </w:rPr>
        <w:t>, </w:t>
      </w:r>
      <w:r w:rsidRPr="00BA4111">
        <w:rPr>
          <w:sz w:val="30"/>
          <w:szCs w:val="30"/>
        </w:rPr>
        <w:t>46</w:t>
      </w:r>
      <w:r>
        <w:rPr>
          <w:rStyle w:val="blk"/>
          <w:color w:val="000000"/>
          <w:sz w:val="30"/>
          <w:szCs w:val="30"/>
        </w:rPr>
        <w:t> (в части контрактов, заключаемых с физическими лицами), </w:t>
      </w:r>
      <w:r w:rsidRPr="00BA4111">
        <w:rPr>
          <w:sz w:val="30"/>
          <w:szCs w:val="30"/>
        </w:rPr>
        <w:t>52 части 1 статьи 93</w:t>
      </w:r>
      <w:r>
        <w:rPr>
          <w:rStyle w:val="blk"/>
          <w:color w:val="000000"/>
          <w:sz w:val="30"/>
          <w:szCs w:val="30"/>
        </w:rPr>
        <w:t xml:space="preserve"> Закона о </w:t>
      </w:r>
      <w:r>
        <w:rPr>
          <w:rStyle w:val="blk"/>
          <w:color w:val="000000"/>
          <w:sz w:val="30"/>
          <w:szCs w:val="30"/>
        </w:rPr>
        <w:lastRenderedPageBreak/>
        <w:t>контрактной системе плата за поставленный товар, выполненную работу, оказанную услугу может осуществляться, например, на основании счетов, выставленных поставщиком (подрядчиком, исполнителем) по заявкам от заказчика.</w:t>
      </w:r>
    </w:p>
    <w:p w:rsidR="00BA4111" w:rsidRDefault="00BA4111" w:rsidP="00BA411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в случае заключения контракта с единственным поставщиком (подрядчиком, исполнителем) в соответствии с </w:t>
      </w:r>
      <w:r w:rsidRPr="00BA4111">
        <w:rPr>
          <w:sz w:val="30"/>
          <w:szCs w:val="30"/>
        </w:rPr>
        <w:t>пунктом 8 части 1 статьи 93</w:t>
      </w:r>
      <w:r>
        <w:rPr>
          <w:rStyle w:val="blk"/>
          <w:color w:val="000000"/>
          <w:sz w:val="30"/>
          <w:szCs w:val="30"/>
        </w:rPr>
        <w:t> Закона о контрактной системе положения </w:t>
      </w:r>
      <w:r w:rsidRPr="00BA4111">
        <w:rPr>
          <w:sz w:val="30"/>
          <w:szCs w:val="30"/>
        </w:rPr>
        <w:t>части 1 статьи 103</w:t>
      </w:r>
      <w:r>
        <w:rPr>
          <w:rStyle w:val="blk"/>
          <w:color w:val="000000"/>
          <w:sz w:val="30"/>
          <w:szCs w:val="30"/>
        </w:rPr>
        <w:t> Закона о контрактной системе на указанный контракт не распространяются.</w:t>
      </w:r>
    </w:p>
    <w:p w:rsidR="00BA4111" w:rsidRDefault="00BA4111" w:rsidP="00BA411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Департамент обращает внимание, что в соответствии с </w:t>
      </w:r>
      <w:r w:rsidRPr="00BA4111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A4111" w:rsidRDefault="00BA4111" w:rsidP="00BA411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в соответствии с </w:t>
      </w:r>
      <w:r w:rsidRPr="00BA4111">
        <w:rPr>
          <w:sz w:val="30"/>
          <w:szCs w:val="30"/>
        </w:rPr>
        <w:t>пункто</w:t>
      </w:r>
      <w:bookmarkStart w:id="0" w:name="_GoBack"/>
      <w:bookmarkEnd w:id="0"/>
      <w:r w:rsidRPr="00BA4111">
        <w:rPr>
          <w:sz w:val="30"/>
          <w:szCs w:val="30"/>
        </w:rPr>
        <w:t>м 2</w:t>
      </w:r>
      <w:r>
        <w:rPr>
          <w:rStyle w:val="blk"/>
          <w:color w:val="000000"/>
          <w:sz w:val="30"/>
          <w:szCs w:val="30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BA4111" w:rsidRDefault="00BA4111" w:rsidP="00BA411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BA4111" w:rsidRDefault="00BA4111" w:rsidP="00BA411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BA4111" w:rsidRDefault="00BA4111" w:rsidP="00BA411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BA4111" w:rsidRDefault="00BA4111" w:rsidP="00BA411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BA4111" w:rsidRDefault="00BA4111" w:rsidP="00BA411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10.03.2020</w:t>
      </w:r>
    </w:p>
    <w:p w:rsidR="0030571B" w:rsidRDefault="00BA4111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111"/>
    <w:rsid w:val="00197FEE"/>
    <w:rsid w:val="003C7824"/>
    <w:rsid w:val="00BA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5D10"/>
  <w15:chartTrackingRefBased/>
  <w15:docId w15:val="{16A4E0F7-8B18-4248-BECB-8BEA879A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4111"/>
    <w:rPr>
      <w:color w:val="0000FF"/>
      <w:u w:val="single"/>
    </w:rPr>
  </w:style>
  <w:style w:type="character" w:customStyle="1" w:styleId="blk">
    <w:name w:val="blk"/>
    <w:basedOn w:val="a0"/>
    <w:rsid w:val="00BA4111"/>
  </w:style>
  <w:style w:type="character" w:customStyle="1" w:styleId="nobr">
    <w:name w:val="nobr"/>
    <w:basedOn w:val="a0"/>
    <w:rsid w:val="00BA4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2021-05-18T12:08:00Z</dcterms:created>
  <dcterms:modified xsi:type="dcterms:W3CDTF">2021-05-18T12:13:00Z</dcterms:modified>
</cp:coreProperties>
</file>