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C2" w:rsidRDefault="00FB0EC2" w:rsidP="00FB0EC2">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FB0EC2" w:rsidRDefault="00FB0EC2" w:rsidP="00FB0EC2">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FB0EC2" w:rsidRDefault="00FB0EC2" w:rsidP="00FB0EC2">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FB0EC2" w:rsidRDefault="00FB0EC2" w:rsidP="00FB0EC2">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10 марта 2020 г. № 24-01-06/17895</w:t>
      </w:r>
    </w:p>
    <w:p w:rsidR="00FB0EC2" w:rsidRDefault="00FB0EC2" w:rsidP="00FB0EC2">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 xml:space="preserve">Минфин России, рассмотрев обращение </w:t>
      </w:r>
      <w:proofErr w:type="spellStart"/>
      <w:r>
        <w:rPr>
          <w:rStyle w:val="blk"/>
          <w:color w:val="000000"/>
          <w:sz w:val="30"/>
          <w:szCs w:val="30"/>
        </w:rPr>
        <w:t>Минпромторга</w:t>
      </w:r>
      <w:proofErr w:type="spellEnd"/>
      <w:r>
        <w:rPr>
          <w:rStyle w:val="blk"/>
          <w:color w:val="000000"/>
          <w:sz w:val="30"/>
          <w:szCs w:val="30"/>
        </w:rPr>
        <w:t xml:space="preserve"> России от 13.02.2020 по вопросу возможности установления в законодательстве Российской Федерации требования о представлении информационной (цифровой) модели закупаемого изделия при описании объекта закупки в документации о закупке, сообщает следующее.</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Правила описания объекта закупки устанавливаются </w:t>
      </w:r>
      <w:r w:rsidRPr="00FB0EC2">
        <w:rPr>
          <w:sz w:val="30"/>
          <w:szCs w:val="30"/>
        </w:rPr>
        <w:t>статьей 33</w:t>
      </w:r>
      <w:r>
        <w:rPr>
          <w:rStyle w:val="blk"/>
          <w:color w:val="000000"/>
          <w:sz w:val="30"/>
          <w:szCs w:val="30"/>
        </w:rPr>
        <w:t>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При этом положениями </w:t>
      </w:r>
      <w:r w:rsidRPr="00FB0EC2">
        <w:rPr>
          <w:sz w:val="30"/>
          <w:szCs w:val="30"/>
        </w:rPr>
        <w:t>части 5 вышеуказанной статьи</w:t>
      </w:r>
      <w:r>
        <w:rPr>
          <w:rStyle w:val="blk"/>
          <w:color w:val="000000"/>
          <w:sz w:val="30"/>
          <w:szCs w:val="30"/>
        </w:rPr>
        <w:t> предусмотрено, что Правительством Российской Федерации могут устанавливаться особенности описания отдельных видов объектов закупок.</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Учитывая изложенное, при осуществлении закупок товаров, работ, услуг для обеспечения государственных или муниципальных нужд соответствующее предложение может быть реализовано путем принятия акта Правительства Российской Федерации, устанавливающего особенности описания отдельных видов объектов закупок.</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Минфин России сообщает о готовности рассмотреть соответствующий проект акта Правительства Российской Федерации в случае его поступления в установленном порядке.</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В отношении возможности закрепления вышеуказанного требования в Федеральном </w:t>
      </w:r>
      <w:r w:rsidRPr="00FB0EC2">
        <w:rPr>
          <w:sz w:val="30"/>
          <w:szCs w:val="30"/>
        </w:rPr>
        <w:t>законе</w:t>
      </w:r>
      <w:r>
        <w:rPr>
          <w:rStyle w:val="blk"/>
          <w:color w:val="000000"/>
          <w:sz w:val="30"/>
          <w:szCs w:val="30"/>
        </w:rPr>
        <w:t> от 18.07.2011 № 223-ФЗ "О закупках товаров, работ, услуг отдельными видами юридических лиц" (далее - Закон о закупках) отмечаем следующее.</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FB0EC2">
        <w:rPr>
          <w:sz w:val="30"/>
          <w:szCs w:val="30"/>
        </w:rPr>
        <w:t>Законом</w:t>
      </w:r>
      <w:r>
        <w:rPr>
          <w:rStyle w:val="blk"/>
          <w:color w:val="000000"/>
          <w:sz w:val="30"/>
          <w:szCs w:val="30"/>
        </w:rPr>
        <w:t> о закупках юридические лица, соответствующие требованиям </w:t>
      </w:r>
      <w:r w:rsidRPr="00FB0EC2">
        <w:rPr>
          <w:sz w:val="30"/>
          <w:szCs w:val="30"/>
        </w:rPr>
        <w:t>части 2 статьи 1</w:t>
      </w:r>
      <w:r>
        <w:rPr>
          <w:rStyle w:val="blk"/>
          <w:color w:val="000000"/>
          <w:sz w:val="30"/>
          <w:szCs w:val="30"/>
        </w:rPr>
        <w:t> Закона о закупках, при осуществлении закупочной деятельности руководствуются положениями указанного Федерального </w:t>
      </w:r>
      <w:r w:rsidRPr="00FB0EC2">
        <w:rPr>
          <w:sz w:val="30"/>
          <w:szCs w:val="30"/>
        </w:rPr>
        <w:t>закона</w:t>
      </w:r>
      <w:r>
        <w:rPr>
          <w:rStyle w:val="blk"/>
          <w:color w:val="000000"/>
          <w:sz w:val="30"/>
          <w:szCs w:val="30"/>
        </w:rPr>
        <w:t>.</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lastRenderedPageBreak/>
        <w:t>При этом </w:t>
      </w:r>
      <w:r w:rsidRPr="00FB0EC2">
        <w:rPr>
          <w:sz w:val="30"/>
          <w:szCs w:val="30"/>
        </w:rPr>
        <w:t>частями 1</w:t>
      </w:r>
      <w:r>
        <w:rPr>
          <w:rStyle w:val="blk"/>
          <w:color w:val="000000"/>
          <w:sz w:val="30"/>
          <w:szCs w:val="30"/>
        </w:rPr>
        <w:t> и </w:t>
      </w:r>
      <w:r w:rsidRPr="00FB0EC2">
        <w:rPr>
          <w:sz w:val="30"/>
          <w:szCs w:val="30"/>
        </w:rPr>
        <w:t>2 статьи 2</w:t>
      </w:r>
      <w:r>
        <w:rPr>
          <w:rStyle w:val="blk"/>
          <w:color w:val="000000"/>
          <w:sz w:val="30"/>
          <w:szCs w:val="30"/>
        </w:rPr>
        <w:t> Закона о закупках установлено, что при закупке товаров, работ, услуг заказчики руководствуются </w:t>
      </w:r>
      <w:r w:rsidRPr="00FB0EC2">
        <w:rPr>
          <w:sz w:val="30"/>
          <w:szCs w:val="30"/>
        </w:rPr>
        <w:t>Конституцией</w:t>
      </w:r>
      <w:r>
        <w:rPr>
          <w:rStyle w:val="blk"/>
          <w:color w:val="000000"/>
          <w:sz w:val="30"/>
          <w:szCs w:val="30"/>
        </w:rPr>
        <w:t> Российской Федерации, Гражданским </w:t>
      </w:r>
      <w:r w:rsidRPr="00FB0EC2">
        <w:rPr>
          <w:sz w:val="30"/>
          <w:szCs w:val="30"/>
        </w:rPr>
        <w:t>кодексом</w:t>
      </w:r>
      <w:r>
        <w:rPr>
          <w:rStyle w:val="blk"/>
          <w:color w:val="000000"/>
          <w:sz w:val="30"/>
          <w:szCs w:val="30"/>
        </w:rPr>
        <w:t> Российской Федерации, Законом о закупках,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r w:rsidRPr="00FB0EC2">
        <w:rPr>
          <w:sz w:val="30"/>
          <w:szCs w:val="30"/>
        </w:rPr>
        <w:t>части 3 статьи 2</w:t>
      </w:r>
      <w:r>
        <w:rPr>
          <w:rStyle w:val="blk"/>
          <w:color w:val="000000"/>
          <w:sz w:val="30"/>
          <w:szCs w:val="30"/>
        </w:rPr>
        <w:t> Закона о закупках правовыми актами, регламентирующими правила закупки (далее - положение о закупке).</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w:t>
      </w:r>
      <w:r w:rsidRPr="00FB0EC2">
        <w:rPr>
          <w:sz w:val="30"/>
          <w:szCs w:val="30"/>
        </w:rPr>
        <w:t>частях 3.1</w:t>
      </w:r>
      <w:r>
        <w:rPr>
          <w:rStyle w:val="blk"/>
          <w:color w:val="000000"/>
          <w:sz w:val="30"/>
          <w:szCs w:val="30"/>
        </w:rPr>
        <w:t> и </w:t>
      </w:r>
      <w:r w:rsidRPr="00FB0EC2">
        <w:rPr>
          <w:sz w:val="30"/>
          <w:szCs w:val="30"/>
        </w:rPr>
        <w:t>3.2 статьи 3</w:t>
      </w:r>
      <w:r>
        <w:rPr>
          <w:rStyle w:val="blk"/>
          <w:color w:val="000000"/>
          <w:sz w:val="30"/>
          <w:szCs w:val="30"/>
        </w:rPr>
        <w:t> указанного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Описание в документации о конкурентной закупке предмета закупки осуществляется с соблюдением требований </w:t>
      </w:r>
      <w:r w:rsidRPr="00FB0EC2">
        <w:rPr>
          <w:sz w:val="30"/>
          <w:szCs w:val="30"/>
        </w:rPr>
        <w:t>части 6.1 статьи 3</w:t>
      </w:r>
      <w:r>
        <w:rPr>
          <w:rStyle w:val="blk"/>
          <w:color w:val="000000"/>
          <w:sz w:val="30"/>
          <w:szCs w:val="30"/>
        </w:rPr>
        <w:t> Закона о закупках.</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Вместе с тем указанные требования не распространяются на закупки, осуществляемые неконкурентными способами.</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Порядок осуществления неконкурентных закупок, а также способы неконкурентной закупки, в том числе закупка у единственного поставщика (исполнителя, подрядчика), устанавливаются положением о закупке (</w:t>
      </w:r>
      <w:r w:rsidRPr="00FB0EC2">
        <w:rPr>
          <w:sz w:val="30"/>
          <w:szCs w:val="30"/>
        </w:rPr>
        <w:t>статья 3</w:t>
      </w:r>
      <w:r>
        <w:rPr>
          <w:rStyle w:val="blk"/>
          <w:color w:val="000000"/>
          <w:sz w:val="30"/>
          <w:szCs w:val="30"/>
        </w:rPr>
        <w:t> Закона о закупках).</w:t>
      </w:r>
    </w:p>
    <w:p w:rsidR="00FB0EC2" w:rsidRDefault="00FB0EC2" w:rsidP="00FB0EC2">
      <w:pPr>
        <w:shd w:val="clear" w:color="auto" w:fill="FFFFFF"/>
        <w:spacing w:line="288" w:lineRule="atLeast"/>
        <w:ind w:firstLine="540"/>
        <w:jc w:val="both"/>
        <w:rPr>
          <w:color w:val="000000"/>
          <w:sz w:val="30"/>
          <w:szCs w:val="30"/>
        </w:rPr>
      </w:pPr>
      <w:r>
        <w:rPr>
          <w:rStyle w:val="blk"/>
          <w:color w:val="000000"/>
          <w:sz w:val="30"/>
          <w:szCs w:val="30"/>
        </w:rPr>
        <w:t>Учитывая изложенное, а также принимая во внимание, что установление требования о представлении информационной (цифровой) модели закупаемого изделия направлено в большей степени на развитие цифрового проектирования и виртуальных испытаний при закупке новых видов высокотехнологичной промышленной продукции, закрепление указанного требования в </w:t>
      </w:r>
      <w:r w:rsidRPr="00FB0EC2">
        <w:rPr>
          <w:sz w:val="30"/>
          <w:szCs w:val="30"/>
        </w:rPr>
        <w:t>Законе</w:t>
      </w:r>
      <w:r>
        <w:rPr>
          <w:rStyle w:val="blk"/>
          <w:color w:val="000000"/>
          <w:sz w:val="30"/>
          <w:szCs w:val="30"/>
        </w:rPr>
        <w:t> о закупках для всех заказчиков, осуществляющих закупочную деятельность в соответствии с </w:t>
      </w:r>
      <w:r w:rsidRPr="00FB0EC2">
        <w:rPr>
          <w:sz w:val="30"/>
          <w:szCs w:val="30"/>
        </w:rPr>
        <w:t>Зако</w:t>
      </w:r>
      <w:bookmarkStart w:id="0" w:name="_GoBack"/>
      <w:bookmarkEnd w:id="0"/>
      <w:r w:rsidRPr="00FB0EC2">
        <w:rPr>
          <w:sz w:val="30"/>
          <w:szCs w:val="30"/>
        </w:rPr>
        <w:t>ном</w:t>
      </w:r>
      <w:r>
        <w:rPr>
          <w:rStyle w:val="blk"/>
          <w:color w:val="000000"/>
          <w:sz w:val="30"/>
          <w:szCs w:val="30"/>
        </w:rPr>
        <w:t> о закупках, по мнению Минфина России, является избыточным.</w:t>
      </w:r>
    </w:p>
    <w:p w:rsidR="00FB0EC2" w:rsidRDefault="00FB0EC2" w:rsidP="00FB0EC2">
      <w:pPr>
        <w:shd w:val="clear" w:color="auto" w:fill="FFFFFF"/>
        <w:spacing w:line="288" w:lineRule="atLeast"/>
        <w:rPr>
          <w:color w:val="000000"/>
          <w:sz w:val="30"/>
          <w:szCs w:val="30"/>
        </w:rPr>
      </w:pPr>
      <w:r>
        <w:rPr>
          <w:rStyle w:val="nobr"/>
          <w:color w:val="000000"/>
          <w:sz w:val="30"/>
          <w:szCs w:val="30"/>
        </w:rPr>
        <w:t> </w:t>
      </w:r>
    </w:p>
    <w:p w:rsidR="00FB0EC2" w:rsidRDefault="00FB0EC2" w:rsidP="00FB0EC2">
      <w:pPr>
        <w:shd w:val="clear" w:color="auto" w:fill="FFFFFF"/>
        <w:spacing w:line="288" w:lineRule="atLeast"/>
        <w:jc w:val="right"/>
        <w:rPr>
          <w:color w:val="000000"/>
          <w:sz w:val="30"/>
          <w:szCs w:val="30"/>
        </w:rPr>
      </w:pPr>
      <w:r>
        <w:rPr>
          <w:rStyle w:val="blk"/>
          <w:color w:val="000000"/>
          <w:sz w:val="30"/>
          <w:szCs w:val="30"/>
        </w:rPr>
        <w:t>А.М.ЛАВРОВ</w:t>
      </w:r>
    </w:p>
    <w:p w:rsidR="00FB0EC2" w:rsidRDefault="00FB0EC2" w:rsidP="00FB0EC2">
      <w:pPr>
        <w:shd w:val="clear" w:color="auto" w:fill="FFFFFF"/>
        <w:spacing w:line="288" w:lineRule="atLeast"/>
        <w:rPr>
          <w:color w:val="000000"/>
          <w:sz w:val="30"/>
          <w:szCs w:val="30"/>
        </w:rPr>
      </w:pPr>
      <w:r>
        <w:rPr>
          <w:rStyle w:val="blk"/>
          <w:color w:val="000000"/>
          <w:sz w:val="30"/>
          <w:szCs w:val="30"/>
        </w:rPr>
        <w:lastRenderedPageBreak/>
        <w:t>10.03.2020</w:t>
      </w:r>
    </w:p>
    <w:p w:rsidR="00FB0EC2" w:rsidRDefault="00FB0EC2" w:rsidP="00FB0EC2">
      <w:pPr>
        <w:shd w:val="clear" w:color="auto" w:fill="FFFFFF"/>
        <w:spacing w:line="288" w:lineRule="atLeast"/>
        <w:rPr>
          <w:color w:val="000000"/>
          <w:sz w:val="30"/>
          <w:szCs w:val="30"/>
        </w:rPr>
      </w:pPr>
      <w:r>
        <w:rPr>
          <w:rStyle w:val="nobr"/>
          <w:color w:val="000000"/>
          <w:sz w:val="30"/>
          <w:szCs w:val="30"/>
        </w:rPr>
        <w:t> </w:t>
      </w:r>
    </w:p>
    <w:p w:rsidR="0030571B" w:rsidRDefault="00FB0EC2"/>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C2"/>
    <w:rsid w:val="00197FEE"/>
    <w:rsid w:val="003C7824"/>
    <w:rsid w:val="00FB0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B0F21-3002-4694-B6B6-BE2F9A6B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0EC2"/>
    <w:rPr>
      <w:color w:val="0000FF"/>
      <w:u w:val="single"/>
    </w:rPr>
  </w:style>
  <w:style w:type="character" w:customStyle="1" w:styleId="blk">
    <w:name w:val="blk"/>
    <w:basedOn w:val="a0"/>
    <w:rsid w:val="00FB0EC2"/>
  </w:style>
  <w:style w:type="character" w:customStyle="1" w:styleId="nobr">
    <w:name w:val="nobr"/>
    <w:basedOn w:val="a0"/>
    <w:rsid w:val="00FB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2021-05-19T09:39:00Z</dcterms:created>
  <dcterms:modified xsi:type="dcterms:W3CDTF">2021-05-19T09:41:00Z</dcterms:modified>
</cp:coreProperties>
</file>