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16C" w:rsidRDefault="0054516C" w:rsidP="0054516C">
      <w:pPr>
        <w:shd w:val="clear" w:color="auto" w:fill="FFFFFF"/>
        <w:spacing w:line="288" w:lineRule="atLeast"/>
        <w:rPr>
          <w:rFonts w:ascii="Arial" w:hAnsi="Arial" w:cs="Arial"/>
          <w:color w:val="000000"/>
        </w:rPr>
      </w:pPr>
    </w:p>
    <w:p w:rsidR="0054516C" w:rsidRDefault="0054516C" w:rsidP="0054516C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54516C" w:rsidRDefault="0054516C" w:rsidP="0054516C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54516C" w:rsidRDefault="0054516C" w:rsidP="0054516C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54516C" w:rsidRDefault="0054516C" w:rsidP="0054516C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10 марта 2020 г. № 24-01-06/17581</w:t>
      </w:r>
    </w:p>
    <w:p w:rsidR="0054516C" w:rsidRDefault="0054516C" w:rsidP="0054516C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54516C" w:rsidRDefault="0054516C" w:rsidP="0054516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от 05.02.2020 о необходимости соответствия информации об объеме финансового обеспечения, включенной в план-график, объему финансового обеспечения для осуществления закупок, утвержденному и доведенному до заказчика, сообщает следующее.</w:t>
      </w:r>
    </w:p>
    <w:p w:rsidR="0054516C" w:rsidRDefault="0054516C" w:rsidP="0054516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435A9C">
        <w:rPr>
          <w:sz w:val="30"/>
          <w:szCs w:val="30"/>
        </w:rPr>
        <w:t>Положение</w:t>
      </w:r>
      <w:r>
        <w:rPr>
          <w:rStyle w:val="blk"/>
          <w:color w:val="000000"/>
          <w:sz w:val="30"/>
          <w:szCs w:val="30"/>
        </w:rPr>
        <w:t> 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 утверждено постановлением Правительства Российской Федерации от 30.09.2019 № 1279 (далее - Положение).</w:t>
      </w:r>
    </w:p>
    <w:p w:rsidR="0054516C" w:rsidRDefault="0054516C" w:rsidP="0054516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54516C">
        <w:rPr>
          <w:sz w:val="30"/>
          <w:szCs w:val="30"/>
        </w:rPr>
        <w:t>пункту 7</w:t>
      </w:r>
      <w:r>
        <w:rPr>
          <w:rStyle w:val="blk"/>
          <w:color w:val="000000"/>
          <w:sz w:val="30"/>
          <w:szCs w:val="30"/>
        </w:rPr>
        <w:t> Положения план-график включает информацию о закупках, извещения об осуществлении которых планируется разместить, приглашение принять участие в определении поставщика (подрядчика, исполнителя) в которых планируется направить в очередном финансовом году и (или) плановом периоде, а также о закупках у единственных поставщиков (подрядчиков, исполнителей), контракты с которыми планируются к заключению в течение указанного периода.</w:t>
      </w:r>
    </w:p>
    <w:p w:rsidR="0054516C" w:rsidRDefault="0054516C" w:rsidP="0054516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Учитывая изложенное, план-график должен содержать информацию обо всех закупках заказчика, извещения об осуществлении которых планируется разместить, приглашение принять участие в определении поставщика (подрядчика, исполнителя) в которых планируется направить в очередном финансовом году и (или) плановом периоде, а также о закупках у единственных поставщиков (подрядчиков, исполнителей), контракты с которыми планируются к заключению в течение указанного периода.</w:t>
      </w:r>
    </w:p>
    <w:p w:rsidR="0054516C" w:rsidRDefault="0054516C" w:rsidP="0054516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При этом в соответствии с </w:t>
      </w:r>
      <w:r w:rsidRPr="0054516C">
        <w:rPr>
          <w:sz w:val="30"/>
          <w:szCs w:val="30"/>
        </w:rPr>
        <w:t>пунктом 9</w:t>
      </w:r>
      <w:r>
        <w:rPr>
          <w:rStyle w:val="blk"/>
          <w:color w:val="000000"/>
          <w:sz w:val="30"/>
          <w:szCs w:val="30"/>
        </w:rPr>
        <w:t> Положения проекты планов-графиков государственных заказчиков, действующих от имени Российской Федерации, формируются на основании обоснований (расчетов) плановых сметных показателей, формируемых при составлении проекта бюджетной сметы таких заказчиков как получателей бюджетных средств в соответствии с Бюджетным </w:t>
      </w:r>
      <w:r w:rsidRPr="0054516C">
        <w:rPr>
          <w:sz w:val="30"/>
          <w:szCs w:val="30"/>
        </w:rPr>
        <w:t>кодексом</w:t>
      </w:r>
      <w:r>
        <w:rPr>
          <w:rStyle w:val="blk"/>
          <w:color w:val="000000"/>
          <w:sz w:val="30"/>
          <w:szCs w:val="30"/>
        </w:rPr>
        <w:t> Российской Федерации.</w:t>
      </w:r>
    </w:p>
    <w:p w:rsidR="0054516C" w:rsidRDefault="0054516C" w:rsidP="0054516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54516C">
        <w:rPr>
          <w:sz w:val="30"/>
          <w:szCs w:val="30"/>
        </w:rPr>
        <w:t>подпункту "д" пункта 16</w:t>
      </w:r>
      <w:r>
        <w:rPr>
          <w:rStyle w:val="blk"/>
          <w:color w:val="000000"/>
          <w:sz w:val="30"/>
          <w:szCs w:val="30"/>
        </w:rPr>
        <w:t> Положения в </w:t>
      </w:r>
      <w:r w:rsidRPr="0054516C">
        <w:rPr>
          <w:sz w:val="30"/>
          <w:szCs w:val="30"/>
        </w:rPr>
        <w:t>разделе 2</w:t>
      </w:r>
      <w:r>
        <w:rPr>
          <w:rStyle w:val="blk"/>
          <w:color w:val="000000"/>
          <w:sz w:val="30"/>
          <w:szCs w:val="30"/>
        </w:rPr>
        <w:t> приложения к Положению в графах 7 - 11 указывается объем финансового обеспечения (планируемые платежи) для осуществления закупок на соответствующий финансовый год. При этом в </w:t>
      </w:r>
      <w:r w:rsidRPr="0054516C">
        <w:rPr>
          <w:sz w:val="30"/>
          <w:szCs w:val="30"/>
        </w:rPr>
        <w:t>строке</w:t>
      </w:r>
      <w:r>
        <w:rPr>
          <w:rStyle w:val="blk"/>
          <w:color w:val="000000"/>
          <w:sz w:val="30"/>
          <w:szCs w:val="30"/>
        </w:rPr>
        <w:t> "Всего для осуществления закупок, в том числе по коду бюджетной классификации .../по соглашению от ... № .../по коду вида расходов ..." указывается общий объем финансового обеспечения, предусмотренный для осуществления закупок в текущем финансовом году, плановом периоде и последующих годах (в случае осуществления закупок, которые планируются по истечении планового периода), детализированный на объем финансового обеспечения по каждому коду бюджетной классификации.</w:t>
      </w:r>
    </w:p>
    <w:p w:rsidR="0054516C" w:rsidRDefault="0054516C" w:rsidP="0054516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государственной интегрированной информационной системой управления общественными финансами "Электронный бюджет" государственными заказчиками без включения в план-график (</w:t>
      </w:r>
      <w:r w:rsidRPr="0054516C">
        <w:rPr>
          <w:sz w:val="30"/>
          <w:szCs w:val="30"/>
        </w:rPr>
        <w:t>пун</w:t>
      </w:r>
      <w:bookmarkStart w:id="0" w:name="_GoBack"/>
      <w:bookmarkEnd w:id="0"/>
      <w:r w:rsidRPr="0054516C">
        <w:rPr>
          <w:sz w:val="30"/>
          <w:szCs w:val="30"/>
        </w:rPr>
        <w:t>кт 17</w:t>
      </w:r>
      <w:r>
        <w:rPr>
          <w:rStyle w:val="blk"/>
          <w:color w:val="000000"/>
          <w:sz w:val="30"/>
          <w:szCs w:val="30"/>
        </w:rPr>
        <w:t> Положения).</w:t>
      </w:r>
    </w:p>
    <w:p w:rsidR="0054516C" w:rsidRDefault="0054516C" w:rsidP="0054516C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54516C" w:rsidRDefault="0054516C" w:rsidP="0054516C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54516C" w:rsidRDefault="0054516C" w:rsidP="0054516C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54516C" w:rsidRDefault="0054516C" w:rsidP="0054516C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10.03.2020</w:t>
      </w:r>
    </w:p>
    <w:p w:rsidR="0054516C" w:rsidRDefault="0054516C" w:rsidP="0054516C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30571B" w:rsidRDefault="0054516C"/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6C"/>
    <w:rsid w:val="00197FEE"/>
    <w:rsid w:val="003C7824"/>
    <w:rsid w:val="0054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B8720-0A9A-45B6-AC24-BF76AAEF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516C"/>
    <w:rPr>
      <w:color w:val="0000FF"/>
      <w:u w:val="single"/>
    </w:rPr>
  </w:style>
  <w:style w:type="character" w:customStyle="1" w:styleId="blk">
    <w:name w:val="blk"/>
    <w:basedOn w:val="a0"/>
    <w:rsid w:val="0054516C"/>
  </w:style>
  <w:style w:type="character" w:customStyle="1" w:styleId="nobr">
    <w:name w:val="nobr"/>
    <w:basedOn w:val="a0"/>
    <w:rsid w:val="0054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2021-05-19T09:51:00Z</dcterms:created>
  <dcterms:modified xsi:type="dcterms:W3CDTF">2021-05-19T09:53:00Z</dcterms:modified>
</cp:coreProperties>
</file>