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CA" w:rsidRDefault="00C347CA" w:rsidP="00C347C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C347CA" w:rsidRDefault="00C347CA" w:rsidP="00C347C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347CA" w:rsidRDefault="00C347CA" w:rsidP="00C347C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C347CA" w:rsidRDefault="00C347CA" w:rsidP="00C347C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16 июля 2020 г. № 24-01-08/62094</w:t>
      </w:r>
    </w:p>
    <w:p w:rsidR="00C347CA" w:rsidRDefault="00C347CA" w:rsidP="00C347CA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России, рассмотрев адвокатский запрос от 01.06.2020 по вопросу применения отдельных положений Федерального </w:t>
      </w:r>
      <w:r w:rsidRPr="00C347CA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и обоснования начальной (максимальной) цены контракта, сообщает следующее.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C347CA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C347CA">
        <w:rPr>
          <w:sz w:val="30"/>
          <w:szCs w:val="30"/>
        </w:rPr>
        <w:t>пунктов 11.8</w:t>
      </w:r>
      <w:r>
        <w:rPr>
          <w:rStyle w:val="blk"/>
          <w:color w:val="000000"/>
          <w:sz w:val="30"/>
          <w:szCs w:val="30"/>
        </w:rPr>
        <w:t> и </w:t>
      </w:r>
      <w:r w:rsidRPr="00C347CA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rPr>
          <w:rStyle w:val="blk"/>
          <w:color w:val="000000"/>
          <w:sz w:val="30"/>
          <w:szCs w:val="30"/>
        </w:rPr>
        <w:t>а также</w:t>
      </w:r>
      <w:proofErr w:type="gramEnd"/>
      <w:r>
        <w:rPr>
          <w:rStyle w:val="blk"/>
          <w:color w:val="000000"/>
          <w:sz w:val="30"/>
          <w:szCs w:val="30"/>
        </w:rPr>
        <w:t xml:space="preserve"> по оценке конкретных хозяйственных ситуаций.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 соответствии с </w:t>
      </w:r>
      <w:r w:rsidRPr="00C347CA">
        <w:rPr>
          <w:sz w:val="30"/>
          <w:szCs w:val="30"/>
        </w:rPr>
        <w:t>пунктом 1 статьи 6.1</w:t>
      </w:r>
      <w:r>
        <w:rPr>
          <w:rStyle w:val="blk"/>
          <w:color w:val="000000"/>
          <w:sz w:val="30"/>
          <w:szCs w:val="30"/>
        </w:rPr>
        <w:t> Федерального закона от 31.05.2002 № 63-ФЗ "Об адвокатской деятельности и адвокатуре в Российской Федерации" (далее - Закон № 63-ФЗ) адвокат вправе направлять, в том числе в органы государственной власти, в порядке, установленном Законом № 63-ФЗ, официальное обращение по входящим в компетенцию указанных органов вопросам о представлении справок, характеристик и иных документов, необходимых для оказания квалифицированной юридической помощи.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получение разъяснений по вопросам применения законодательства и соответствующая обязанность уполномоченных органов по их предоставлению в рамках подготовки ответов на адвокатские запросы указанными положениями </w:t>
      </w:r>
      <w:r w:rsidRPr="00C347CA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63-ФЗ не предусмотрены.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отношении вопросов, указанных в запросе, полагаем возможным отметить, что положениями </w:t>
      </w:r>
      <w:r w:rsidRPr="00C347CA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предусмотрено исключительно понятие "начальная (максимальная) цена контракта".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C347CA">
        <w:rPr>
          <w:sz w:val="30"/>
          <w:szCs w:val="30"/>
        </w:rPr>
        <w:t>части 1 статьи 22</w:t>
      </w:r>
      <w:r>
        <w:rPr>
          <w:rStyle w:val="blk"/>
          <w:color w:val="000000"/>
          <w:sz w:val="30"/>
          <w:szCs w:val="30"/>
        </w:rPr>
        <w:t> Закона № 44-ФЗ начальная (максимальная) цена контракта и в предусмотренных указанным федеральным законом случаях цена контракта, заключаемого с единственным поставщиком (подрядчиком, исполнителем) (далее - НМЦК), определяется и обосновывается заказчиком посредством применения методов, указанных в данной </w:t>
      </w:r>
      <w:r w:rsidRPr="00C347CA">
        <w:rPr>
          <w:sz w:val="30"/>
          <w:szCs w:val="30"/>
        </w:rPr>
        <w:t>статье</w:t>
      </w:r>
      <w:r>
        <w:rPr>
          <w:rStyle w:val="blk"/>
          <w:color w:val="000000"/>
          <w:sz w:val="30"/>
          <w:szCs w:val="30"/>
        </w:rPr>
        <w:t>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C347CA">
        <w:rPr>
          <w:sz w:val="30"/>
          <w:szCs w:val="30"/>
        </w:rPr>
        <w:t>частью 6 статьи 22</w:t>
      </w:r>
      <w:r>
        <w:rPr>
          <w:rStyle w:val="blk"/>
          <w:color w:val="000000"/>
          <w:sz w:val="30"/>
          <w:szCs w:val="30"/>
        </w:rPr>
        <w:t> Закона о контрактной системе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 </w:t>
      </w:r>
      <w:r w:rsidRPr="00C347CA">
        <w:rPr>
          <w:sz w:val="30"/>
          <w:szCs w:val="30"/>
        </w:rPr>
        <w:t>частями 7</w:t>
      </w:r>
      <w:r>
        <w:rPr>
          <w:rStyle w:val="blk"/>
          <w:color w:val="000000"/>
          <w:sz w:val="30"/>
          <w:szCs w:val="30"/>
        </w:rPr>
        <w:t> - </w:t>
      </w:r>
      <w:r w:rsidRPr="00C347CA">
        <w:rPr>
          <w:sz w:val="30"/>
          <w:szCs w:val="30"/>
        </w:rPr>
        <w:t>11 указанной статьи</w:t>
      </w:r>
      <w:r>
        <w:rPr>
          <w:rStyle w:val="blk"/>
          <w:color w:val="000000"/>
          <w:sz w:val="30"/>
          <w:szCs w:val="30"/>
        </w:rPr>
        <w:t>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C347CA">
        <w:rPr>
          <w:sz w:val="30"/>
          <w:szCs w:val="30"/>
        </w:rPr>
        <w:t>статьи 22</w:t>
      </w:r>
      <w:r>
        <w:rPr>
          <w:rStyle w:val="blk"/>
          <w:color w:val="000000"/>
          <w:sz w:val="30"/>
          <w:szCs w:val="30"/>
        </w:rPr>
        <w:t> Закона о контрактной системе предусмотрено, что 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Кроме того,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</w:t>
      </w:r>
      <w:r>
        <w:rPr>
          <w:rStyle w:val="blk"/>
          <w:color w:val="000000"/>
          <w:sz w:val="30"/>
          <w:szCs w:val="30"/>
        </w:rPr>
        <w:lastRenderedPageBreak/>
        <w:t>финансовых условий поставок товаров, выполнения работ, оказания услуг.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согласно </w:t>
      </w:r>
      <w:r w:rsidRPr="00C347CA">
        <w:rPr>
          <w:sz w:val="30"/>
          <w:szCs w:val="30"/>
        </w:rPr>
        <w:t>части 5 статьи 22</w:t>
      </w:r>
      <w:r>
        <w:rPr>
          <w:rStyle w:val="blk"/>
          <w:color w:val="000000"/>
          <w:sz w:val="30"/>
          <w:szCs w:val="30"/>
        </w:rPr>
        <w:t> Закона о контрактной системе в целях применения метода сопоставимых рыночных цен (анализа рынка) может быть использована общедоступная информация о рыночных ценах товаров, работ, услуг в соответствии с </w:t>
      </w:r>
      <w:r w:rsidRPr="00C347CA">
        <w:rPr>
          <w:sz w:val="30"/>
          <w:szCs w:val="30"/>
        </w:rPr>
        <w:t>частью 18 указанной статьи</w:t>
      </w:r>
      <w:r>
        <w:rPr>
          <w:rStyle w:val="blk"/>
          <w:color w:val="000000"/>
          <w:sz w:val="30"/>
          <w:szCs w:val="30"/>
        </w:rPr>
        <w:t>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Порядок проведения электронного аукциона установлен </w:t>
      </w:r>
      <w:r w:rsidRPr="00C347CA">
        <w:rPr>
          <w:sz w:val="30"/>
          <w:szCs w:val="30"/>
        </w:rPr>
        <w:t>статьей 68</w:t>
      </w:r>
      <w:r>
        <w:rPr>
          <w:rStyle w:val="blk"/>
          <w:color w:val="000000"/>
          <w:sz w:val="30"/>
          <w:szCs w:val="30"/>
        </w:rPr>
        <w:t> Закона № 44-ФЗ, согласно которой электронный аукцион проводится путем снижения НМЦК, указанной в извещении о проведении такого аукциона, в порядке, установленном данной статьей.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проведении электронного аукциона его участники подают предложения о цене контракта, предусматривающие снижение текущего минимального предложения о цене контракта на величину в пределах "шага аукциона".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любой участник аукциона также вправе подать предложение о цене контракта независимо от "шага аукциона" при условии соблюдения требований, предусмотренных </w:t>
      </w:r>
      <w:r w:rsidRPr="00C347CA">
        <w:rPr>
          <w:sz w:val="30"/>
          <w:szCs w:val="30"/>
        </w:rPr>
        <w:t>частью 9 статьи 68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отмечаем, что согласно </w:t>
      </w:r>
      <w:r w:rsidRPr="00C347CA">
        <w:rPr>
          <w:sz w:val="30"/>
          <w:szCs w:val="30"/>
        </w:rPr>
        <w:t>пункт</w:t>
      </w:r>
      <w:bookmarkStart w:id="0" w:name="_GoBack"/>
      <w:bookmarkEnd w:id="0"/>
      <w:r w:rsidRPr="00C347CA">
        <w:rPr>
          <w:sz w:val="30"/>
          <w:szCs w:val="30"/>
        </w:rPr>
        <w:t>у 3 части 8 статьи 99</w:t>
      </w:r>
      <w:r>
        <w:rPr>
          <w:rStyle w:val="blk"/>
          <w:color w:val="000000"/>
          <w:sz w:val="30"/>
          <w:szCs w:val="30"/>
        </w:rPr>
        <w:t> Закона № 44-ФЗ контроль в отношении определения и обоснования НМЦК, начальной цены единицы товара, работы, услуги, начальной суммы цен единиц товара, работы, услуги осуществляют органы внутреннего государственного (муниципального) финансового контроля.</w:t>
      </w:r>
    </w:p>
    <w:p w:rsidR="00C347CA" w:rsidRDefault="00C347CA" w:rsidP="00C347C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 соответствии с пунктом 4.3.53 Положения о Министерстве финансов Республики Хакасия, утвержденного постановлением Правительства Республики Хакасия от 12.05.2009 № 151, Министерство финансов Республики Хакасия осуществляет внутренний государственный финансовый контроль как орган внутреннего государственного финансового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</w:t>
      </w:r>
      <w:r>
        <w:rPr>
          <w:rStyle w:val="blk"/>
          <w:color w:val="000000"/>
          <w:sz w:val="30"/>
          <w:szCs w:val="30"/>
        </w:rPr>
        <w:lastRenderedPageBreak/>
        <w:t>обеспечения государственных нужд Республики Хакасия, в связи с чем за дополнительными разъяснениями Вы вправе обратиться в адрес Министерства финансов Республики Хакасия.</w:t>
      </w:r>
    </w:p>
    <w:p w:rsidR="00C347CA" w:rsidRDefault="00C347CA" w:rsidP="00C347CA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347CA" w:rsidRDefault="00C347CA" w:rsidP="00C347C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C347CA" w:rsidRDefault="00C347CA" w:rsidP="00C347C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C347CA" w:rsidRDefault="00C347CA" w:rsidP="00C347CA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16.07.2020</w:t>
      </w:r>
    </w:p>
    <w:p w:rsidR="0030571B" w:rsidRDefault="00C347CA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CA"/>
    <w:rsid w:val="00197FEE"/>
    <w:rsid w:val="003C7824"/>
    <w:rsid w:val="00C3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7252C-F2DB-45F4-BAB5-0CD4E0CE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7CA"/>
    <w:rPr>
      <w:color w:val="0000FF"/>
      <w:u w:val="single"/>
    </w:rPr>
  </w:style>
  <w:style w:type="character" w:customStyle="1" w:styleId="blk">
    <w:name w:val="blk"/>
    <w:basedOn w:val="a0"/>
    <w:rsid w:val="00C347CA"/>
  </w:style>
  <w:style w:type="character" w:customStyle="1" w:styleId="nobr">
    <w:name w:val="nobr"/>
    <w:basedOn w:val="a0"/>
    <w:rsid w:val="00C3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2021-05-25T08:59:00Z</dcterms:created>
  <dcterms:modified xsi:type="dcterms:W3CDTF">2021-05-25T09:01:00Z</dcterms:modified>
</cp:coreProperties>
</file>