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828" w:rsidRPr="00437828" w:rsidRDefault="00437828" w:rsidP="00437828">
      <w:pPr>
        <w:jc w:val="center"/>
        <w:rPr>
          <w:rFonts w:ascii="Verdana" w:hAnsi="Verdana"/>
          <w:b/>
          <w:bCs/>
          <w:sz w:val="21"/>
          <w:szCs w:val="21"/>
        </w:rPr>
      </w:pPr>
      <w:bookmarkStart w:id="0" w:name="_GoBack"/>
      <w:r w:rsidRPr="00437828"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437828" w:rsidRPr="00437828" w:rsidRDefault="00437828" w:rsidP="00437828">
      <w:pPr>
        <w:jc w:val="center"/>
        <w:rPr>
          <w:rFonts w:ascii="Verdana" w:hAnsi="Verdana"/>
          <w:b/>
          <w:bCs/>
          <w:sz w:val="21"/>
          <w:szCs w:val="21"/>
        </w:rPr>
      </w:pPr>
      <w:r w:rsidRPr="00437828">
        <w:rPr>
          <w:rFonts w:ascii="Arial" w:hAnsi="Arial" w:cs="Arial"/>
          <w:b/>
          <w:bCs/>
        </w:rPr>
        <w:t> </w:t>
      </w:r>
    </w:p>
    <w:p w:rsidR="00437828" w:rsidRPr="00437828" w:rsidRDefault="00437828" w:rsidP="00437828">
      <w:pPr>
        <w:jc w:val="center"/>
        <w:rPr>
          <w:rFonts w:ascii="Verdana" w:hAnsi="Verdana"/>
          <w:b/>
          <w:bCs/>
          <w:sz w:val="21"/>
          <w:szCs w:val="21"/>
        </w:rPr>
      </w:pPr>
      <w:r w:rsidRPr="00437828">
        <w:rPr>
          <w:rFonts w:ascii="Arial" w:hAnsi="Arial" w:cs="Arial"/>
          <w:b/>
          <w:bCs/>
        </w:rPr>
        <w:t>ПИСЬМО</w:t>
      </w:r>
    </w:p>
    <w:p w:rsidR="00437828" w:rsidRPr="00437828" w:rsidRDefault="00437828" w:rsidP="00437828">
      <w:pPr>
        <w:jc w:val="center"/>
        <w:rPr>
          <w:rFonts w:ascii="Verdana" w:hAnsi="Verdana"/>
          <w:b/>
          <w:bCs/>
          <w:sz w:val="21"/>
          <w:szCs w:val="21"/>
        </w:rPr>
      </w:pPr>
      <w:r w:rsidRPr="00437828">
        <w:rPr>
          <w:rFonts w:ascii="Arial" w:hAnsi="Arial" w:cs="Arial"/>
          <w:b/>
          <w:bCs/>
        </w:rPr>
        <w:t>от 16 марта 2020 г. № 24-03-08/19869</w:t>
      </w:r>
    </w:p>
    <w:p w:rsidR="00437828" w:rsidRPr="00437828" w:rsidRDefault="00437828" w:rsidP="00437828">
      <w:pPr>
        <w:rPr>
          <w:rFonts w:ascii="Verdana" w:hAnsi="Verdana"/>
          <w:sz w:val="21"/>
          <w:szCs w:val="21"/>
        </w:rPr>
      </w:pPr>
      <w:r w:rsidRPr="00437828">
        <w:t> </w:t>
      </w:r>
    </w:p>
    <w:p w:rsidR="00437828" w:rsidRPr="00437828" w:rsidRDefault="00437828" w:rsidP="00437828">
      <w:pPr>
        <w:ind w:firstLine="540"/>
        <w:jc w:val="both"/>
        <w:rPr>
          <w:rFonts w:ascii="Verdana" w:hAnsi="Verdana"/>
          <w:sz w:val="21"/>
          <w:szCs w:val="21"/>
        </w:rPr>
      </w:pPr>
      <w:r w:rsidRPr="00437828"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размещения сведений в реестре контрактов, заключенных заказчиками (далее - реестр контрактов), сообщает следующее.</w:t>
      </w:r>
    </w:p>
    <w:p w:rsidR="00437828" w:rsidRPr="00437828" w:rsidRDefault="00437828" w:rsidP="00437828">
      <w:pPr>
        <w:ind w:firstLine="540"/>
        <w:jc w:val="both"/>
        <w:rPr>
          <w:rFonts w:ascii="Verdana" w:hAnsi="Verdana"/>
          <w:sz w:val="21"/>
          <w:szCs w:val="21"/>
        </w:rPr>
      </w:pPr>
      <w:r w:rsidRPr="00437828"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437828" w:rsidRPr="00437828" w:rsidRDefault="00437828" w:rsidP="00437828">
      <w:pPr>
        <w:ind w:firstLine="540"/>
        <w:jc w:val="both"/>
        <w:rPr>
          <w:rFonts w:ascii="Verdana" w:hAnsi="Verdana"/>
          <w:sz w:val="21"/>
          <w:szCs w:val="21"/>
        </w:rPr>
      </w:pPr>
      <w:r w:rsidRPr="00437828"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437828" w:rsidRPr="00437828" w:rsidRDefault="00437828" w:rsidP="00437828">
      <w:pPr>
        <w:ind w:firstLine="540"/>
        <w:jc w:val="both"/>
        <w:rPr>
          <w:rFonts w:ascii="Verdana" w:hAnsi="Verdana"/>
          <w:sz w:val="21"/>
          <w:szCs w:val="21"/>
        </w:rPr>
      </w:pPr>
      <w:r w:rsidRPr="00437828">
        <w:t>Вместе с тем Департамент считает возможным сообщить следующее.</w:t>
      </w:r>
    </w:p>
    <w:p w:rsidR="00437828" w:rsidRPr="00437828" w:rsidRDefault="00437828" w:rsidP="00437828">
      <w:pPr>
        <w:ind w:firstLine="540"/>
        <w:jc w:val="both"/>
        <w:rPr>
          <w:rFonts w:ascii="Verdana" w:hAnsi="Verdana"/>
          <w:sz w:val="21"/>
          <w:szCs w:val="21"/>
        </w:rPr>
      </w:pPr>
      <w:r w:rsidRPr="00437828">
        <w:t>В соответствии с пунктом 2 части 2 статьи 103 Закона № 44-ФЗ в реестр контрактов включается информация об источнике финансирования.</w:t>
      </w:r>
    </w:p>
    <w:p w:rsidR="00437828" w:rsidRPr="00437828" w:rsidRDefault="00437828" w:rsidP="00437828">
      <w:pPr>
        <w:ind w:firstLine="540"/>
        <w:jc w:val="both"/>
        <w:rPr>
          <w:rFonts w:ascii="Verdana" w:hAnsi="Verdana"/>
          <w:sz w:val="21"/>
          <w:szCs w:val="21"/>
        </w:rPr>
      </w:pPr>
      <w:r w:rsidRPr="00437828">
        <w:t>Также отмечаем, что согласно части 1 статьи 103 Закона № 44-ФЗ в реестр контрактов не включается информация о контрактах, заключенных в соответствии с пунктами 4, 5, 23, 42, 44, 45, пунктом 46 (в части контрактов, заключаемых с физическими лицами) и пунктом 52 части 1 статьи 93 Закона № 44-ФЗ.</w:t>
      </w:r>
    </w:p>
    <w:p w:rsidR="00437828" w:rsidRPr="00437828" w:rsidRDefault="00437828" w:rsidP="00437828">
      <w:pPr>
        <w:ind w:firstLine="540"/>
        <w:jc w:val="both"/>
        <w:rPr>
          <w:rFonts w:ascii="Verdana" w:hAnsi="Verdana"/>
          <w:sz w:val="21"/>
          <w:szCs w:val="21"/>
        </w:rPr>
      </w:pPr>
      <w:r w:rsidRPr="00437828">
        <w:t>Таким образом, заказчик направляет в реестр контрактов информацию, в том числе об источнике финансирования, во всех случаях, за исключением указанных в части 1 статьи 103 Закона № 44-ФЗ.</w:t>
      </w:r>
    </w:p>
    <w:p w:rsidR="00437828" w:rsidRPr="00437828" w:rsidRDefault="00437828" w:rsidP="00437828">
      <w:pPr>
        <w:ind w:firstLine="540"/>
        <w:jc w:val="both"/>
        <w:rPr>
          <w:rFonts w:ascii="Verdana" w:hAnsi="Verdana"/>
          <w:sz w:val="21"/>
          <w:szCs w:val="21"/>
        </w:rPr>
      </w:pPr>
      <w:r w:rsidRPr="00437828">
        <w:t>Кроме того, отмечаем, что согласно подпункту "д" пункта 16 Положения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закупок, утвержденного постановлением Правительства Российской Федерации от 30.09.2019 № 1279 (далее - Положение), в разделе 2 приложения к Положению в графах 7 - 11 указывается объем финансового обеспечения (планируемые платежи) для осуществления закупок на соответствующий финансовый год. При этом в строке "Всего для осуществления закупок, в том числе по коду бюджетной классификации .../по соглашению от ... № .../по коду вида расходов..." указывается общий объем финансового обеспечения, предусмотренный для осуществления закупок в текущем финансовом году, плановом периоде и последующих годах (в случае осуществления закупок, которые планируются по истечении планового периода), детализированный на объем финансового обеспечения по каждому коду бюджетной классификации.</w:t>
      </w:r>
    </w:p>
    <w:p w:rsidR="00437828" w:rsidRPr="00437828" w:rsidRDefault="00437828" w:rsidP="00437828">
      <w:pPr>
        <w:ind w:firstLine="540"/>
        <w:jc w:val="both"/>
        <w:rPr>
          <w:rFonts w:ascii="Verdana" w:hAnsi="Verdana"/>
          <w:sz w:val="21"/>
          <w:szCs w:val="21"/>
        </w:rPr>
      </w:pPr>
      <w:r w:rsidRPr="00437828">
        <w:t xml:space="preserve">Объем финансового обеспечения по каждому коду бюджетной классификации в рамках каждого идентификационного кода закупки формируется в единой информационной системе или передается в единую информационную систему посредством информационного взаимодействия единой информационной системы с государственной интегрированной информационной системой управления общественными финансами </w:t>
      </w:r>
      <w:r w:rsidRPr="00437828">
        <w:lastRenderedPageBreak/>
        <w:t>"Электронный бюджет" государственными заказчиками без включения в план-график (пункт 17 Положения).</w:t>
      </w:r>
    </w:p>
    <w:p w:rsidR="00437828" w:rsidRPr="00437828" w:rsidRDefault="00437828" w:rsidP="00437828">
      <w:pPr>
        <w:ind w:firstLine="540"/>
        <w:jc w:val="both"/>
        <w:rPr>
          <w:rFonts w:ascii="Verdana" w:hAnsi="Verdana"/>
          <w:sz w:val="21"/>
          <w:szCs w:val="21"/>
        </w:rPr>
      </w:pPr>
      <w:r w:rsidRPr="00437828">
        <w:t>Также необходимо отметить, что согласно положениям части 5 статьи 99 Закона № 44-ФЗ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Федерации, финансовые органы субъектов Российской Федерации и муниципальных образований, органы управления государственными внебюджетными фондами осуществляют контроль за:</w:t>
      </w:r>
    </w:p>
    <w:p w:rsidR="00437828" w:rsidRPr="00437828" w:rsidRDefault="00437828" w:rsidP="00437828">
      <w:pPr>
        <w:ind w:firstLine="540"/>
        <w:jc w:val="both"/>
        <w:rPr>
          <w:rFonts w:ascii="Verdana" w:hAnsi="Verdana"/>
          <w:sz w:val="21"/>
          <w:szCs w:val="21"/>
        </w:rPr>
      </w:pPr>
      <w:r w:rsidRPr="00437828">
        <w:t>1) соответствием информации об объеме финансового обеспечения, включенной в планы закупок, информации об объеме финансового обеспечения для осуществления закупок, утвержденном и доведенном до заказчика;</w:t>
      </w:r>
    </w:p>
    <w:p w:rsidR="00437828" w:rsidRPr="00437828" w:rsidRDefault="00437828" w:rsidP="00437828">
      <w:pPr>
        <w:ind w:firstLine="540"/>
        <w:jc w:val="both"/>
        <w:rPr>
          <w:rFonts w:ascii="Verdana" w:hAnsi="Verdana"/>
          <w:sz w:val="21"/>
          <w:szCs w:val="21"/>
        </w:rPr>
      </w:pPr>
      <w:r w:rsidRPr="00437828">
        <w:t>2) соответствием информации об идентификационных кодах закупок и об объеме финансового обеспечения для осуществления данных закупок, содержащейся:</w:t>
      </w:r>
    </w:p>
    <w:p w:rsidR="00437828" w:rsidRPr="00437828" w:rsidRDefault="00437828" w:rsidP="00437828">
      <w:pPr>
        <w:ind w:firstLine="540"/>
        <w:jc w:val="both"/>
        <w:rPr>
          <w:rFonts w:ascii="Verdana" w:hAnsi="Verdana"/>
          <w:sz w:val="21"/>
          <w:szCs w:val="21"/>
        </w:rPr>
      </w:pPr>
      <w:r w:rsidRPr="00437828">
        <w:t>а) в планах-графиках, информации, содержащейся в планах закупок;</w:t>
      </w:r>
    </w:p>
    <w:p w:rsidR="00437828" w:rsidRPr="00437828" w:rsidRDefault="00437828" w:rsidP="00437828">
      <w:pPr>
        <w:ind w:firstLine="540"/>
        <w:jc w:val="both"/>
        <w:rPr>
          <w:rFonts w:ascii="Verdana" w:hAnsi="Verdana"/>
          <w:sz w:val="21"/>
          <w:szCs w:val="21"/>
        </w:rPr>
      </w:pPr>
      <w:r w:rsidRPr="00437828">
        <w:t>б) в извещениях об осуществлении закупок, в документации о закупках, информации, содержащейся в планах-графиках;</w:t>
      </w:r>
    </w:p>
    <w:p w:rsidR="00437828" w:rsidRPr="00437828" w:rsidRDefault="00437828" w:rsidP="00437828">
      <w:pPr>
        <w:ind w:firstLine="540"/>
        <w:jc w:val="both"/>
        <w:rPr>
          <w:rFonts w:ascii="Verdana" w:hAnsi="Verdana"/>
          <w:sz w:val="21"/>
          <w:szCs w:val="21"/>
        </w:rPr>
      </w:pPr>
      <w:r w:rsidRPr="00437828">
        <w:t>г) в условиях проектов контрактов, направляемых участникам закупок, с которыми заключаются контракты, информации, содержащейся в протоколах определения поставщиков (подрядчиков, исполнителей);</w:t>
      </w:r>
    </w:p>
    <w:p w:rsidR="00437828" w:rsidRPr="00437828" w:rsidRDefault="00437828" w:rsidP="00437828">
      <w:pPr>
        <w:ind w:firstLine="540"/>
        <w:jc w:val="both"/>
        <w:rPr>
          <w:rFonts w:ascii="Verdana" w:hAnsi="Verdana"/>
          <w:sz w:val="21"/>
          <w:szCs w:val="21"/>
        </w:rPr>
      </w:pPr>
      <w:r w:rsidRPr="00437828">
        <w:t>д) в реестре контрактов, заключенных заказчиками, условиям контрактов.</w:t>
      </w:r>
    </w:p>
    <w:p w:rsidR="00437828" w:rsidRPr="00437828" w:rsidRDefault="00437828" w:rsidP="00437828">
      <w:pPr>
        <w:ind w:firstLine="540"/>
        <w:jc w:val="both"/>
        <w:rPr>
          <w:rFonts w:ascii="Verdana" w:hAnsi="Verdana"/>
          <w:sz w:val="21"/>
          <w:szCs w:val="21"/>
        </w:rPr>
      </w:pPr>
      <w:r w:rsidRPr="00437828">
        <w:t>Правила осуществления контроля, предусмотренного частью 5 статьи 99 Закона № 44-ФЗ, утверждены постановлением Правительства Российской Федерации от 12 декабря 2015 г. № 1367.</w:t>
      </w:r>
    </w:p>
    <w:p w:rsidR="00437828" w:rsidRPr="00437828" w:rsidRDefault="00437828" w:rsidP="00437828">
      <w:pPr>
        <w:rPr>
          <w:rFonts w:ascii="Verdana" w:hAnsi="Verdana"/>
          <w:sz w:val="21"/>
          <w:szCs w:val="21"/>
        </w:rPr>
      </w:pPr>
      <w:r w:rsidRPr="00437828">
        <w:t> </w:t>
      </w:r>
    </w:p>
    <w:p w:rsidR="00437828" w:rsidRPr="00437828" w:rsidRDefault="00437828" w:rsidP="00437828">
      <w:pPr>
        <w:jc w:val="right"/>
        <w:rPr>
          <w:rFonts w:ascii="Verdana" w:hAnsi="Verdana"/>
          <w:sz w:val="21"/>
          <w:szCs w:val="21"/>
        </w:rPr>
      </w:pPr>
      <w:r w:rsidRPr="00437828">
        <w:t>Заместитель директора Департамента</w:t>
      </w:r>
    </w:p>
    <w:p w:rsidR="00437828" w:rsidRPr="00437828" w:rsidRDefault="00437828" w:rsidP="00437828">
      <w:pPr>
        <w:jc w:val="right"/>
        <w:rPr>
          <w:rFonts w:ascii="Verdana" w:hAnsi="Verdana"/>
          <w:sz w:val="21"/>
          <w:szCs w:val="21"/>
        </w:rPr>
      </w:pPr>
      <w:r w:rsidRPr="00437828">
        <w:t>Д.А.ГОТОВЦЕВ</w:t>
      </w:r>
    </w:p>
    <w:p w:rsidR="00437828" w:rsidRPr="00437828" w:rsidRDefault="00437828" w:rsidP="00437828">
      <w:pPr>
        <w:rPr>
          <w:rFonts w:ascii="Verdana" w:hAnsi="Verdana"/>
          <w:sz w:val="21"/>
          <w:szCs w:val="21"/>
        </w:rPr>
      </w:pPr>
      <w:r w:rsidRPr="00437828">
        <w:t>16.03.2020</w:t>
      </w:r>
    </w:p>
    <w:bookmarkEnd w:id="0"/>
    <w:p w:rsidR="004D16C1" w:rsidRPr="00437828" w:rsidRDefault="004D16C1"/>
    <w:sectPr w:rsidR="004D16C1" w:rsidRPr="00437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828"/>
    <w:rsid w:val="00437828"/>
    <w:rsid w:val="004D1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8F67E5-B67D-4C71-9E4D-50C86D779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8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2021-06-11T08:01:00Z</dcterms:created>
  <dcterms:modified xsi:type="dcterms:W3CDTF">2021-06-11T08:03:00Z</dcterms:modified>
</cp:coreProperties>
</file>