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B6" w:rsidRPr="00157AB6" w:rsidRDefault="00157AB6" w:rsidP="00157AB6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157AB6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57AB6" w:rsidRPr="00157AB6" w:rsidRDefault="00157AB6" w:rsidP="00157AB6">
      <w:pPr>
        <w:jc w:val="center"/>
        <w:rPr>
          <w:rFonts w:ascii="Verdana" w:hAnsi="Verdana"/>
          <w:b/>
          <w:bCs/>
          <w:sz w:val="21"/>
          <w:szCs w:val="21"/>
        </w:rPr>
      </w:pPr>
      <w:r w:rsidRPr="00157AB6">
        <w:rPr>
          <w:rFonts w:ascii="Arial" w:hAnsi="Arial" w:cs="Arial"/>
          <w:b/>
          <w:bCs/>
        </w:rPr>
        <w:t> </w:t>
      </w:r>
    </w:p>
    <w:p w:rsidR="00157AB6" w:rsidRPr="00157AB6" w:rsidRDefault="00157AB6" w:rsidP="00157AB6">
      <w:pPr>
        <w:jc w:val="center"/>
        <w:rPr>
          <w:rFonts w:ascii="Verdana" w:hAnsi="Verdana"/>
          <w:b/>
          <w:bCs/>
          <w:sz w:val="21"/>
          <w:szCs w:val="21"/>
        </w:rPr>
      </w:pPr>
      <w:r w:rsidRPr="00157AB6">
        <w:rPr>
          <w:rFonts w:ascii="Arial" w:hAnsi="Arial" w:cs="Arial"/>
          <w:b/>
          <w:bCs/>
        </w:rPr>
        <w:t>ПИСЬМО</w:t>
      </w:r>
    </w:p>
    <w:p w:rsidR="00157AB6" w:rsidRPr="00157AB6" w:rsidRDefault="00157AB6" w:rsidP="00157AB6">
      <w:pPr>
        <w:jc w:val="center"/>
        <w:rPr>
          <w:rFonts w:ascii="Verdana" w:hAnsi="Verdana"/>
          <w:b/>
          <w:bCs/>
          <w:sz w:val="21"/>
          <w:szCs w:val="21"/>
        </w:rPr>
      </w:pPr>
      <w:r w:rsidRPr="00157AB6">
        <w:rPr>
          <w:rFonts w:ascii="Arial" w:hAnsi="Arial" w:cs="Arial"/>
          <w:b/>
          <w:bCs/>
        </w:rPr>
        <w:t>от 17 марта 2020 г. № 24-01-08/19960</w:t>
      </w:r>
    </w:p>
    <w:p w:rsidR="00157AB6" w:rsidRPr="00157AB6" w:rsidRDefault="00157AB6" w:rsidP="00157AB6">
      <w:pPr>
        <w:rPr>
          <w:rFonts w:ascii="Verdana" w:hAnsi="Verdana"/>
          <w:sz w:val="21"/>
          <w:szCs w:val="21"/>
        </w:rPr>
      </w:pPr>
      <w:r w:rsidRPr="00157AB6">
        <w:t> 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Департамент бюджетной политики в сфере контрактной системы, рассмотрев в рамках компетенции обращение от 14.02.2020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157AB6" w:rsidRPr="00157AB6" w:rsidRDefault="00157AB6" w:rsidP="00157AB6">
      <w:pPr>
        <w:shd w:val="clear" w:color="auto" w:fill="F4F3F8"/>
        <w:rPr>
          <w:rFonts w:ascii="Verdana" w:hAnsi="Verdana"/>
          <w:sz w:val="21"/>
          <w:szCs w:val="21"/>
        </w:rPr>
      </w:pPr>
      <w:r w:rsidRPr="00157AB6">
        <w:t>П</w:t>
      </w:r>
      <w:r w:rsidRPr="00157AB6">
        <w:t>римечание.</w:t>
      </w:r>
    </w:p>
    <w:p w:rsidR="00157AB6" w:rsidRPr="00157AB6" w:rsidRDefault="00157AB6" w:rsidP="00157AB6">
      <w:pPr>
        <w:shd w:val="clear" w:color="auto" w:fill="F4F3F8"/>
        <w:rPr>
          <w:rFonts w:ascii="Verdana" w:hAnsi="Verdana"/>
          <w:sz w:val="21"/>
          <w:szCs w:val="21"/>
        </w:rPr>
      </w:pPr>
      <w:r w:rsidRPr="00157AB6">
        <w:t>В тексте документа, видимо, допущена опечатка: Постановление Правительства РФ № 329 имеет дату 30.06.2004, а не 30.07.2004.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В соответствии с пунктом 1 Положения о Минфине России, утвержденного постановлением Правительства Российской Федерации от 30.07.2004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157AB6">
        <w:t>а также</w:t>
      </w:r>
      <w:proofErr w:type="gramEnd"/>
      <w:r w:rsidRPr="00157AB6">
        <w:t xml:space="preserve"> по оценке конкретных хозяйственных ситуаций.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В этой связи по вопросу применения положений Закона № 44-ФЗ отмечаем следующее.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В соответствии с положениями части 1 статьи 1 Закона №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в том числе планирования закупок товаров, работ, услуг и заключения предусмотренных Законом № 44-ФЗ контрактов.</w:t>
      </w:r>
    </w:p>
    <w:p w:rsidR="00157AB6" w:rsidRPr="00157AB6" w:rsidRDefault="00157AB6" w:rsidP="00157AB6">
      <w:pPr>
        <w:shd w:val="clear" w:color="auto" w:fill="F4F3F8"/>
        <w:rPr>
          <w:rFonts w:ascii="Verdana" w:hAnsi="Verdana"/>
          <w:sz w:val="21"/>
          <w:szCs w:val="21"/>
        </w:rPr>
      </w:pPr>
      <w:r w:rsidRPr="00157AB6">
        <w:t>П</w:t>
      </w:r>
      <w:r w:rsidRPr="00157AB6">
        <w:t>римечание.</w:t>
      </w:r>
    </w:p>
    <w:p w:rsidR="00157AB6" w:rsidRPr="00157AB6" w:rsidRDefault="00157AB6" w:rsidP="00157AB6">
      <w:pPr>
        <w:shd w:val="clear" w:color="auto" w:fill="F4F3F8"/>
        <w:rPr>
          <w:rFonts w:ascii="Verdana" w:hAnsi="Verdana"/>
          <w:sz w:val="21"/>
          <w:szCs w:val="21"/>
        </w:rPr>
      </w:pPr>
      <w:r w:rsidRPr="00157AB6"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 xml:space="preserve">Согласно положениям статьи 3 Закона № 44-ФЗ закупка товара, работы, услуги для обеспечения государственных или муниципальных нужд предусматривает совокупность </w:t>
      </w:r>
      <w:r w:rsidRPr="00157AB6">
        <w:lastRenderedPageBreak/>
        <w:t>действий, осуществляемых в установленном указанным Федеральным законом порядке заказчиком и направленных на обеспечение государственных или муниципальных нужд.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При этом заказчиками являются государственные или муниципальные заказчики, либо в соответствии с частями 1 и 2.1 статьи 15 указанного Федерального закона бюджетные учреждения, государственные, муниципальные унитарные предприятия, осуществляющие закупки и уполномоченные принимать бюджетные обязательства в соответствии с бюджетным законодательством Российской Федерации.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В соответствии с частью 1 статьи 16 Закона №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Частью 5 статьи 16 Закона № 44-ФЗ предусмотрено, что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Таким образом, Закон №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заказчика,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В этой связи необходимо отметить, что положениями части 1 статьи 24 Закона № 44-ФЗ предусмотрено,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Согласно части 5 статьи 24 Закона № 44-ФЗ заказчик выбирает способ определения поставщика (подрядчика, исполнителя) в соответствии с положениями главы 3 Закона № 44-ФЗ.</w:t>
      </w:r>
    </w:p>
    <w:p w:rsidR="00157AB6" w:rsidRPr="00157AB6" w:rsidRDefault="00157AB6" w:rsidP="00157AB6">
      <w:pPr>
        <w:ind w:firstLine="540"/>
        <w:jc w:val="both"/>
        <w:rPr>
          <w:rFonts w:ascii="Verdana" w:hAnsi="Verdana"/>
          <w:sz w:val="21"/>
          <w:szCs w:val="21"/>
        </w:rPr>
      </w:pPr>
      <w:r w:rsidRPr="00157AB6">
        <w:t>При этом осуществление закупки у единственного поставщика (подрядчика, исполнителя) на основании статьи 93 Закона № 44-ФЗ носит исключительный характер. Данная норма применяется в случаях отсутствия конкурентного рынка, невозможности либо нецелесообразности применения конкурентных способов определения поставщика (подрядчика, исполнителя) для удовлетворения нужд заказчика.</w:t>
      </w:r>
    </w:p>
    <w:p w:rsidR="00157AB6" w:rsidRPr="00157AB6" w:rsidRDefault="00157AB6" w:rsidP="00157AB6">
      <w:pPr>
        <w:rPr>
          <w:rFonts w:ascii="Verdana" w:hAnsi="Verdana"/>
          <w:sz w:val="21"/>
          <w:szCs w:val="21"/>
        </w:rPr>
      </w:pPr>
      <w:r w:rsidRPr="00157AB6">
        <w:t> </w:t>
      </w:r>
    </w:p>
    <w:p w:rsidR="00157AB6" w:rsidRPr="00157AB6" w:rsidRDefault="00157AB6" w:rsidP="00157AB6">
      <w:pPr>
        <w:jc w:val="right"/>
        <w:rPr>
          <w:rFonts w:ascii="Verdana" w:hAnsi="Verdana"/>
          <w:sz w:val="21"/>
          <w:szCs w:val="21"/>
        </w:rPr>
      </w:pPr>
      <w:r w:rsidRPr="00157AB6">
        <w:t>Заместитель директора Департамента</w:t>
      </w:r>
    </w:p>
    <w:p w:rsidR="00157AB6" w:rsidRPr="00157AB6" w:rsidRDefault="00157AB6" w:rsidP="00157AB6">
      <w:pPr>
        <w:jc w:val="right"/>
        <w:rPr>
          <w:rFonts w:ascii="Verdana" w:hAnsi="Verdana"/>
          <w:sz w:val="21"/>
          <w:szCs w:val="21"/>
        </w:rPr>
      </w:pPr>
      <w:r w:rsidRPr="00157AB6">
        <w:t>Д.А.ГОТОВЦЕВ</w:t>
      </w:r>
    </w:p>
    <w:p w:rsidR="00157AB6" w:rsidRPr="00157AB6" w:rsidRDefault="00157AB6" w:rsidP="00157AB6">
      <w:pPr>
        <w:rPr>
          <w:rFonts w:ascii="Verdana" w:hAnsi="Verdana"/>
          <w:sz w:val="21"/>
          <w:szCs w:val="21"/>
        </w:rPr>
      </w:pPr>
      <w:r w:rsidRPr="00157AB6">
        <w:t>17.03.2020</w:t>
      </w:r>
    </w:p>
    <w:p w:rsidR="00157AB6" w:rsidRPr="00157AB6" w:rsidRDefault="00157AB6" w:rsidP="00157AB6">
      <w:pPr>
        <w:shd w:val="clear" w:color="auto" w:fill="FFFFFF"/>
        <w:spacing w:beforeAutospacing="1" w:afterAutospacing="1"/>
        <w:rPr>
          <w:rFonts w:ascii="Arial" w:hAnsi="Arial" w:cs="Arial"/>
        </w:rPr>
      </w:pPr>
    </w:p>
    <w:bookmarkEnd w:id="0"/>
    <w:p w:rsidR="00D11B12" w:rsidRPr="00157AB6" w:rsidRDefault="00D11B12"/>
    <w:sectPr w:rsidR="00D11B12" w:rsidRPr="0015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B6"/>
    <w:rsid w:val="00157AB6"/>
    <w:rsid w:val="00D1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0F4C"/>
  <w15:chartTrackingRefBased/>
  <w15:docId w15:val="{8B388A08-F486-45A6-BAE3-1A77F140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2021-06-15T12:06:00Z</dcterms:created>
  <dcterms:modified xsi:type="dcterms:W3CDTF">2021-06-15T12:09:00Z</dcterms:modified>
</cp:coreProperties>
</file>