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4E7" w:rsidRDefault="006314E7" w:rsidP="006314E7">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6314E7" w:rsidRDefault="006314E7" w:rsidP="006314E7">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6314E7" w:rsidRDefault="006314E7" w:rsidP="006314E7">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6314E7" w:rsidRDefault="006314E7" w:rsidP="006314E7">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30 июля 2020 г. № 24-01-08/66761</w:t>
      </w:r>
    </w:p>
    <w:p w:rsidR="006314E7" w:rsidRDefault="006314E7" w:rsidP="006314E7">
      <w:pPr>
        <w:shd w:val="clear" w:color="auto" w:fill="FFFFFF"/>
        <w:spacing w:line="288" w:lineRule="atLeast"/>
        <w:jc w:val="both"/>
        <w:rPr>
          <w:color w:val="000000"/>
          <w:sz w:val="30"/>
          <w:szCs w:val="30"/>
        </w:rPr>
      </w:pPr>
      <w:r>
        <w:rPr>
          <w:rStyle w:val="nobr"/>
          <w:color w:val="000000"/>
          <w:sz w:val="30"/>
          <w:szCs w:val="30"/>
        </w:rPr>
        <w:t> </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от 25.06.2020, содержащее предложения об обязательном прохождении руководителями организаций, осуществляющих закупки в соответствии с положениями Федерального </w:t>
      </w:r>
      <w:r w:rsidRPr="00A94C2F">
        <w:rPr>
          <w:sz w:val="30"/>
          <w:szCs w:val="30"/>
        </w:rPr>
        <w:t>закона</w:t>
      </w:r>
      <w:r>
        <w:rPr>
          <w:rStyle w:val="blk"/>
          <w:color w:val="000000"/>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обучения по программам дополнительного профессионального образования в сфере закупок, сообщает следующее.</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C636B9">
        <w:rPr>
          <w:sz w:val="30"/>
          <w:szCs w:val="30"/>
        </w:rPr>
        <w:t>Положением</w:t>
      </w:r>
      <w:r>
        <w:rPr>
          <w:rStyle w:val="blk"/>
          <w:color w:val="000000"/>
          <w:sz w:val="30"/>
          <w:szCs w:val="30"/>
        </w:rPr>
        <w:t>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в связи с чем Минфином России совместно с заинтересованными федеральными органами исполнительной власти на постоянной основе проводится работа по совершенствованию законодательства Российской Федерации и иных нормативных правовых актов о контрактной системе в сфере закупок, в том числе по вопросам, указанным в Вашем обращении, а также с учетом поступающих предложений граждан Российской Федерации.</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Вместе с тем полагаем необходимым отметить, что положениями </w:t>
      </w:r>
      <w:r w:rsidRPr="00C636B9">
        <w:rPr>
          <w:sz w:val="30"/>
          <w:szCs w:val="30"/>
        </w:rPr>
        <w:t>статьи 9</w:t>
      </w:r>
      <w:r>
        <w:rPr>
          <w:rStyle w:val="blk"/>
          <w:color w:val="000000"/>
          <w:sz w:val="30"/>
          <w:szCs w:val="30"/>
        </w:rPr>
        <w:t> Закона № 44-ФЗ установлен принцип профессионализма заказчика, который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lastRenderedPageBreak/>
        <w:t>Общие требования к контрактной службе и контрактному управляющему определяются на основании положений </w:t>
      </w:r>
      <w:r w:rsidRPr="00C636B9">
        <w:rPr>
          <w:sz w:val="30"/>
          <w:szCs w:val="30"/>
        </w:rPr>
        <w:t>статьи 38</w:t>
      </w:r>
      <w:r>
        <w:rPr>
          <w:rStyle w:val="blk"/>
          <w:color w:val="000000"/>
          <w:sz w:val="30"/>
          <w:szCs w:val="30"/>
        </w:rPr>
        <w:t> Закона № 44-ФЗ.</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Согласно </w:t>
      </w:r>
      <w:r w:rsidRPr="00C636B9">
        <w:rPr>
          <w:sz w:val="30"/>
          <w:szCs w:val="30"/>
        </w:rPr>
        <w:t>части 1 статьи 38</w:t>
      </w:r>
      <w:r>
        <w:rPr>
          <w:rStyle w:val="blk"/>
          <w:color w:val="000000"/>
          <w:sz w:val="30"/>
          <w:szCs w:val="30"/>
        </w:rPr>
        <w:t> Закона № 44-ФЗ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C636B9">
        <w:rPr>
          <w:sz w:val="30"/>
          <w:szCs w:val="30"/>
        </w:rPr>
        <w:t>частью 2 статьи 38</w:t>
      </w:r>
      <w:r>
        <w:rPr>
          <w:rStyle w:val="blk"/>
          <w:color w:val="000000"/>
          <w:sz w:val="30"/>
          <w:szCs w:val="30"/>
        </w:rPr>
        <w:t> Закона № 44-ФЗ в случае,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При этом положениями </w:t>
      </w:r>
      <w:r w:rsidRPr="00C636B9">
        <w:rPr>
          <w:sz w:val="30"/>
          <w:szCs w:val="30"/>
        </w:rPr>
        <w:t>части 6 статьи 38</w:t>
      </w:r>
      <w:r>
        <w:rPr>
          <w:rStyle w:val="blk"/>
          <w:color w:val="000000"/>
          <w:sz w:val="30"/>
          <w:szCs w:val="30"/>
        </w:rPr>
        <w:t> Закона № 44-ФЗ предусмотрено,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Требования к образованию и обучению работников контрактной службы, контрактного управляющего определены профессиональными стандартами </w:t>
      </w:r>
      <w:r w:rsidRPr="00C636B9">
        <w:rPr>
          <w:sz w:val="30"/>
          <w:szCs w:val="30"/>
        </w:rPr>
        <w:t>"Специалист в сфере закупок"</w:t>
      </w:r>
      <w:r>
        <w:rPr>
          <w:rStyle w:val="blk"/>
          <w:color w:val="000000"/>
          <w:sz w:val="30"/>
          <w:szCs w:val="30"/>
        </w:rPr>
        <w:t>, </w:t>
      </w:r>
      <w:r w:rsidRPr="00C636B9">
        <w:rPr>
          <w:sz w:val="30"/>
          <w:szCs w:val="30"/>
        </w:rPr>
        <w:t>"Эксперт в сфере закупок"</w:t>
      </w:r>
      <w:r>
        <w:rPr>
          <w:rStyle w:val="blk"/>
          <w:color w:val="000000"/>
          <w:sz w:val="30"/>
          <w:szCs w:val="30"/>
        </w:rPr>
        <w:t>, утвержденными приказами Минтруда России от 10.09.2015 № 625н, № 626н.</w:t>
      </w:r>
    </w:p>
    <w:p w:rsidR="006314E7" w:rsidRDefault="006314E7" w:rsidP="006314E7">
      <w:pPr>
        <w:shd w:val="clear" w:color="auto" w:fill="FFFFFF"/>
        <w:spacing w:line="288" w:lineRule="atLeast"/>
        <w:ind w:firstLine="540"/>
        <w:jc w:val="both"/>
        <w:rPr>
          <w:color w:val="000000"/>
          <w:sz w:val="30"/>
          <w:szCs w:val="30"/>
        </w:rPr>
      </w:pPr>
      <w:r w:rsidRPr="00C636B9">
        <w:rPr>
          <w:sz w:val="30"/>
          <w:szCs w:val="30"/>
        </w:rPr>
        <w:t>Стандарты</w:t>
      </w:r>
      <w:r>
        <w:rPr>
          <w:rStyle w:val="blk"/>
          <w:color w:val="000000"/>
          <w:sz w:val="30"/>
          <w:szCs w:val="30"/>
        </w:rPr>
        <w:t> разработаны во исполнение </w:t>
      </w:r>
      <w:r w:rsidRPr="00C636B9">
        <w:rPr>
          <w:sz w:val="30"/>
          <w:szCs w:val="30"/>
        </w:rPr>
        <w:t>статьи 195.1</w:t>
      </w:r>
      <w:r>
        <w:rPr>
          <w:rStyle w:val="blk"/>
          <w:color w:val="000000"/>
          <w:sz w:val="30"/>
          <w:szCs w:val="30"/>
        </w:rPr>
        <w:t> Трудового кодекса Российской Федерации и призваны в том числе обеспечить принцип профессионализма заказчика, предусмотренный положениями </w:t>
      </w:r>
      <w:r w:rsidRPr="00C636B9">
        <w:rPr>
          <w:sz w:val="30"/>
          <w:szCs w:val="30"/>
        </w:rPr>
        <w:t>статьи 9</w:t>
      </w:r>
      <w:r>
        <w:rPr>
          <w:rStyle w:val="blk"/>
          <w:color w:val="000000"/>
          <w:sz w:val="30"/>
          <w:szCs w:val="30"/>
        </w:rPr>
        <w:t> Закона № 44-ФЗ.</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Также отмечаем, что согласно </w:t>
      </w:r>
      <w:r w:rsidRPr="00C636B9">
        <w:rPr>
          <w:sz w:val="30"/>
          <w:szCs w:val="30"/>
        </w:rPr>
        <w:t>подпункту 2 пункта 6</w:t>
      </w:r>
      <w:r>
        <w:rPr>
          <w:rStyle w:val="blk"/>
          <w:color w:val="000000"/>
          <w:sz w:val="30"/>
          <w:szCs w:val="30"/>
        </w:rPr>
        <w:t> Типового положения (регламента) о контрактной службе, утвержденного Приказом Минэкономразвития России от 29.10.2013 № 631 (далее - Типовое положение), контрактная служба может быть создана путем утверждения заказчиком постоянного состава работников заказчика, выполняющих функции контрактной службы без образования отдельного структурного подразделения (далее - контрактная служба без образования отдельного подразделения).</w:t>
      </w:r>
    </w:p>
    <w:p w:rsidR="006314E7" w:rsidRDefault="006314E7" w:rsidP="006314E7">
      <w:pPr>
        <w:shd w:val="clear" w:color="auto" w:fill="FFFFFF"/>
        <w:spacing w:line="288" w:lineRule="atLeast"/>
        <w:ind w:firstLine="540"/>
        <w:jc w:val="both"/>
        <w:rPr>
          <w:color w:val="000000"/>
          <w:sz w:val="30"/>
          <w:szCs w:val="30"/>
        </w:rPr>
      </w:pPr>
      <w:r w:rsidRPr="00C636B9">
        <w:rPr>
          <w:sz w:val="30"/>
          <w:szCs w:val="30"/>
        </w:rPr>
        <w:t>Пунктом 9</w:t>
      </w:r>
      <w:r>
        <w:rPr>
          <w:rStyle w:val="blk"/>
          <w:color w:val="000000"/>
          <w:sz w:val="30"/>
          <w:szCs w:val="30"/>
        </w:rPr>
        <w:t> Типового положения установлено, что контрактную службу возглавляет руководитель контрактной службы. При этом контрактную службу, которая создается как контрактная служба без образования отдельного подразделения, возглавляет руководитель заказчика или один из заместителей руководителя заказчика.</w:t>
      </w:r>
    </w:p>
    <w:p w:rsidR="006314E7" w:rsidRDefault="006314E7" w:rsidP="006314E7">
      <w:pPr>
        <w:shd w:val="clear" w:color="auto" w:fill="FFFFFF"/>
        <w:spacing w:line="288" w:lineRule="atLeast"/>
        <w:ind w:firstLine="540"/>
        <w:jc w:val="both"/>
        <w:rPr>
          <w:color w:val="000000"/>
          <w:sz w:val="30"/>
          <w:szCs w:val="30"/>
        </w:rPr>
      </w:pPr>
      <w:r>
        <w:rPr>
          <w:rStyle w:val="blk"/>
          <w:color w:val="000000"/>
          <w:sz w:val="30"/>
          <w:szCs w:val="30"/>
        </w:rPr>
        <w:t>Таким образом, в настоящее время </w:t>
      </w:r>
      <w:r w:rsidRPr="00C636B9">
        <w:rPr>
          <w:sz w:val="30"/>
          <w:szCs w:val="30"/>
        </w:rPr>
        <w:t>Законом</w:t>
      </w:r>
      <w:r>
        <w:rPr>
          <w:rStyle w:val="blk"/>
          <w:color w:val="000000"/>
          <w:sz w:val="30"/>
          <w:szCs w:val="30"/>
        </w:rPr>
        <w:t xml:space="preserve"> № 44-ФЗ установлены квалификационные требования к работникам контрактной службы, в том </w:t>
      </w:r>
      <w:r>
        <w:rPr>
          <w:rStyle w:val="blk"/>
          <w:color w:val="000000"/>
          <w:sz w:val="30"/>
          <w:szCs w:val="30"/>
        </w:rPr>
        <w:lastRenderedPageBreak/>
        <w:t>числе к руководителю контрактной службы, а также к контрактному управляющему.</w:t>
      </w:r>
    </w:p>
    <w:p w:rsidR="006314E7" w:rsidRDefault="006314E7" w:rsidP="006314E7">
      <w:pPr>
        <w:shd w:val="clear" w:color="auto" w:fill="FFFFFF"/>
        <w:spacing w:line="288" w:lineRule="atLeast"/>
        <w:jc w:val="both"/>
        <w:rPr>
          <w:color w:val="000000"/>
          <w:sz w:val="30"/>
          <w:szCs w:val="30"/>
        </w:rPr>
      </w:pPr>
      <w:r>
        <w:rPr>
          <w:rStyle w:val="nobr"/>
          <w:color w:val="000000"/>
          <w:sz w:val="30"/>
          <w:szCs w:val="30"/>
        </w:rPr>
        <w:t> </w:t>
      </w:r>
    </w:p>
    <w:p w:rsidR="006314E7" w:rsidRDefault="006314E7" w:rsidP="006314E7">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6314E7" w:rsidRDefault="006314E7" w:rsidP="006314E7">
      <w:pPr>
        <w:shd w:val="clear" w:color="auto" w:fill="FFFFFF"/>
        <w:spacing w:line="288" w:lineRule="atLeast"/>
        <w:jc w:val="right"/>
        <w:rPr>
          <w:color w:val="000000"/>
          <w:sz w:val="30"/>
          <w:szCs w:val="30"/>
        </w:rPr>
      </w:pPr>
      <w:r>
        <w:rPr>
          <w:rStyle w:val="blk"/>
          <w:color w:val="000000"/>
          <w:sz w:val="30"/>
          <w:szCs w:val="30"/>
        </w:rPr>
        <w:t>Д.А.ГОТОВЦЕВ</w:t>
      </w:r>
    </w:p>
    <w:p w:rsidR="006314E7" w:rsidRDefault="006314E7" w:rsidP="006314E7">
      <w:pPr>
        <w:shd w:val="clear" w:color="auto" w:fill="FFFFFF"/>
        <w:spacing w:line="288" w:lineRule="atLeast"/>
        <w:rPr>
          <w:color w:val="000000"/>
          <w:sz w:val="30"/>
          <w:szCs w:val="30"/>
        </w:rPr>
      </w:pPr>
      <w:r>
        <w:rPr>
          <w:rStyle w:val="blk"/>
          <w:color w:val="000000"/>
          <w:sz w:val="30"/>
          <w:szCs w:val="30"/>
        </w:rPr>
        <w:t>30.07.2020</w:t>
      </w:r>
    </w:p>
    <w:p w:rsidR="001873E7" w:rsidRDefault="001873E7">
      <w:bookmarkStart w:id="0" w:name="_GoBack"/>
      <w:bookmarkEnd w:id="0"/>
    </w:p>
    <w:sectPr w:rsidR="00187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E7"/>
    <w:rsid w:val="001873E7"/>
    <w:rsid w:val="00631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90648-B987-4D8C-A850-3B015A94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4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6314E7"/>
  </w:style>
  <w:style w:type="character" w:customStyle="1" w:styleId="nobr">
    <w:name w:val="nobr"/>
    <w:basedOn w:val="a0"/>
    <w:rsid w:val="0063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2021-06-17T12:33:00Z</dcterms:created>
  <dcterms:modified xsi:type="dcterms:W3CDTF">2021-06-17T12:34:00Z</dcterms:modified>
</cp:coreProperties>
</file>