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36" w:rsidRDefault="00F66536" w:rsidP="00F6653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66536" w:rsidRDefault="00F66536" w:rsidP="00F665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66536" w:rsidRDefault="00F66536" w:rsidP="00F665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66536" w:rsidRDefault="00F66536" w:rsidP="00F665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октября 2019 г. № 24-03-07/78265</w:t>
      </w:r>
    </w:p>
    <w:p w:rsidR="00F66536" w:rsidRDefault="00F66536" w:rsidP="00F66536">
      <w:pPr>
        <w:jc w:val="both"/>
        <w:rPr>
          <w:rFonts w:ascii="Times New Roman" w:hAnsi="Times New Roman" w:cs="Times New Roman"/>
        </w:rPr>
      </w:pPr>
      <w:r>
        <w:t> </w:t>
      </w:r>
    </w:p>
    <w:p w:rsidR="00F66536" w:rsidRDefault="00F66536" w:rsidP="00F6653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F6653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следующее,</w:t>
      </w:r>
    </w:p>
    <w:p w:rsidR="00F66536" w:rsidRDefault="00F66536" w:rsidP="00F66536">
      <w:pPr>
        <w:ind w:firstLine="540"/>
        <w:jc w:val="both"/>
      </w:pPr>
      <w:r>
        <w:t xml:space="preserve">В соответствии с </w:t>
      </w:r>
      <w:r w:rsidRPr="00F6653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66536" w:rsidRDefault="00F66536" w:rsidP="00F6653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66536" w:rsidRDefault="00F66536" w:rsidP="00F66536">
      <w:pPr>
        <w:ind w:firstLine="540"/>
        <w:jc w:val="both"/>
      </w:pPr>
      <w:r>
        <w:t>Вместе с тем считаем необходимым отметить следующее.</w:t>
      </w:r>
    </w:p>
    <w:p w:rsidR="00F66536" w:rsidRDefault="00F66536" w:rsidP="00F66536">
      <w:pPr>
        <w:ind w:firstLine="540"/>
        <w:jc w:val="both"/>
      </w:pPr>
      <w:r>
        <w:t xml:space="preserve">1. </w:t>
      </w:r>
      <w:r w:rsidRPr="00F66536">
        <w:t>Подпунктом "а" пункта 64 статьи 1</w:t>
      </w:r>
      <w:r>
        <w:t xml:space="preserve">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внесены изменения в </w:t>
      </w:r>
      <w:r w:rsidRPr="00F66536">
        <w:t>часть 1 статьи 95</w:t>
      </w:r>
      <w:r>
        <w:t xml:space="preserve"> Закона № 44-ФЗ, положения которых распространяются в том числе на контракты, заключенные до 1 июля 2019 г.</w:t>
      </w:r>
    </w:p>
    <w:p w:rsidR="00F66536" w:rsidRDefault="00F66536" w:rsidP="00F66536">
      <w:pPr>
        <w:ind w:firstLine="540"/>
        <w:jc w:val="both"/>
      </w:pPr>
      <w:r>
        <w:t xml:space="preserve">2. </w:t>
      </w:r>
      <w:r w:rsidRPr="00F66536">
        <w:t>Пунктом 9 части 1 статьи 95</w:t>
      </w:r>
      <w:r>
        <w:t xml:space="preserve"> Закона № 44-ФЗ предусмотрена возможность по соглашению сторон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однократного изменения срока исполнения на срок, не превышающий срока исполнения контракта, предусмотренного при его заключении.</w:t>
      </w:r>
    </w:p>
    <w:p w:rsidR="00F66536" w:rsidRDefault="00F66536" w:rsidP="00F66536">
      <w:pPr>
        <w:ind w:firstLine="540"/>
        <w:jc w:val="both"/>
      </w:pPr>
      <w:r>
        <w:t xml:space="preserve">Нормы </w:t>
      </w:r>
      <w:r w:rsidRPr="00F66536">
        <w:t>Закона</w:t>
      </w:r>
      <w:r>
        <w:t xml:space="preserve"> № 44-ФЗ не содержат иных условий порядка определения нового срока исполнения контракта. В связи с чем такой срок определяется сторонами контракта самостоятельно с учетом указанных выше положений </w:t>
      </w:r>
      <w:r w:rsidRPr="00F66536">
        <w:t>пункта 9 части 1 статьи 95</w:t>
      </w:r>
      <w:r>
        <w:t xml:space="preserve"> Закона № 44-ФЗ и возникших по не зависящим от сторон контракта обстоятельств, повлекших невозможность его исполнения в изначально установленные сроки.</w:t>
      </w:r>
    </w:p>
    <w:p w:rsidR="00F66536" w:rsidRDefault="00F66536" w:rsidP="00F66536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F66536" w:rsidRDefault="00F66536" w:rsidP="00F66536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имеется в виду </w:t>
      </w:r>
      <w:r w:rsidRPr="00F66536">
        <w:t>часть 1 статьи 2</w:t>
      </w:r>
      <w:r>
        <w:rPr>
          <w:color w:val="392C69"/>
        </w:rPr>
        <w:t xml:space="preserve"> Федерального закона от 05.04.2013 № 44-ФЗ.</w:t>
      </w:r>
    </w:p>
    <w:p w:rsidR="00F66536" w:rsidRDefault="00F66536" w:rsidP="00F66536">
      <w:pPr>
        <w:ind w:firstLine="540"/>
        <w:jc w:val="both"/>
      </w:pPr>
      <w:r>
        <w:lastRenderedPageBreak/>
        <w:t xml:space="preserve">При этом Департамент обращает внимание, что в соответствии с частью 1 статьи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</w:t>
      </w:r>
      <w:r w:rsidRPr="00F66536">
        <w:t>кодекса</w:t>
      </w:r>
      <w:r>
        <w:t xml:space="preserve"> Российской Федерации (далее - ГК РФ). Следовательно, при исчислении срока исполнения контракта необходимо учитывать также положения </w:t>
      </w:r>
      <w:r w:rsidRPr="00F66536">
        <w:t>Главы 11</w:t>
      </w:r>
      <w:r>
        <w:t xml:space="preserve"> ГК РФ.</w:t>
      </w:r>
    </w:p>
    <w:p w:rsidR="00F66536" w:rsidRDefault="00F66536" w:rsidP="00F66536">
      <w:pPr>
        <w:ind w:firstLine="540"/>
        <w:jc w:val="both"/>
      </w:pPr>
      <w:r>
        <w:t xml:space="preserve">3. Согласно </w:t>
      </w:r>
      <w:r w:rsidRPr="00F66536">
        <w:t>пункту 9 части 1 статьи 95</w:t>
      </w:r>
      <w:r>
        <w:t xml:space="preserve"> Закона № 44-ФЗ в случае неисполнения контракта в срок по вине подрядчика предусмотренное указанным пунктом изменение срока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Законом № 44-ФЗ.</w:t>
      </w:r>
    </w:p>
    <w:p w:rsidR="00F66536" w:rsidRDefault="00F66536" w:rsidP="00F66536">
      <w:pPr>
        <w:ind w:firstLine="540"/>
        <w:jc w:val="both"/>
      </w:pPr>
      <w:r>
        <w:t xml:space="preserve">Таким образом, заключение дополнительного соглашения, предусматривающего изменение срока в соответствии с </w:t>
      </w:r>
      <w:r w:rsidRPr="00F66536">
        <w:t>пунктом 9 части 1 статьи 95</w:t>
      </w:r>
      <w:r>
        <w:t xml:space="preserve"> Закона № 44-ФЗ, возможно только в случае отсутствия не исполненных подрядчиком на момент соглашения сторон об изменении срока исполнения контракта требований об уплате неустоек (штрафов, пеней), предъявленных заказчиком в соответствии с Законом № 44-ФЗ в рамках исполнения такого контракта.</w:t>
      </w:r>
    </w:p>
    <w:p w:rsidR="00F66536" w:rsidRDefault="00F66536" w:rsidP="00F66536">
      <w:pPr>
        <w:jc w:val="both"/>
      </w:pPr>
      <w:r>
        <w:t> </w:t>
      </w:r>
    </w:p>
    <w:p w:rsidR="00F66536" w:rsidRDefault="00F66536" w:rsidP="00F66536">
      <w:pPr>
        <w:jc w:val="right"/>
      </w:pPr>
      <w:r>
        <w:t>Директор Департамента</w:t>
      </w:r>
    </w:p>
    <w:p w:rsidR="00F66536" w:rsidRDefault="00F66536" w:rsidP="00F66536">
      <w:pPr>
        <w:jc w:val="right"/>
      </w:pPr>
      <w:r>
        <w:t>Т.П.ДЕМИДОВА</w:t>
      </w:r>
    </w:p>
    <w:p w:rsidR="00F66536" w:rsidRDefault="00F66536" w:rsidP="00F66536">
      <w:r>
        <w:t>11.10.2019</w:t>
      </w:r>
    </w:p>
    <w:p w:rsidR="00F66536" w:rsidRDefault="00F66536" w:rsidP="00F66536">
      <w:pPr>
        <w:jc w:val="both"/>
      </w:pPr>
      <w:r>
        <w:t> </w:t>
      </w:r>
    </w:p>
    <w:p w:rsidR="00087B01" w:rsidRDefault="00087B01"/>
    <w:sectPr w:rsidR="0008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F3E9B"/>
    <w:multiLevelType w:val="multilevel"/>
    <w:tmpl w:val="FF8C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6"/>
    <w:rsid w:val="00087B01"/>
    <w:rsid w:val="00F6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D85E"/>
  <w15:chartTrackingRefBased/>
  <w15:docId w15:val="{B5C9EE45-E779-4A33-B4C7-9A6521A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6536"/>
    <w:rPr>
      <w:color w:val="0000FF"/>
      <w:u w:val="single"/>
    </w:rPr>
  </w:style>
  <w:style w:type="paragraph" w:customStyle="1" w:styleId="search-resultstext">
    <w:name w:val="search-results__text"/>
    <w:basedOn w:val="a"/>
    <w:rsid w:val="00F6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6536"/>
  </w:style>
  <w:style w:type="character" w:customStyle="1" w:styleId="b">
    <w:name w:val="b"/>
    <w:basedOn w:val="a0"/>
    <w:rsid w:val="00F66536"/>
  </w:style>
  <w:style w:type="paragraph" w:customStyle="1" w:styleId="search-resultslink-inherit">
    <w:name w:val="search-results__link-inherit"/>
    <w:basedOn w:val="a"/>
    <w:rsid w:val="00F6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6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2021-08-13T09:10:00Z</dcterms:created>
  <dcterms:modified xsi:type="dcterms:W3CDTF">2021-08-13T09:13:00Z</dcterms:modified>
</cp:coreProperties>
</file>