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14" w:rsidRDefault="00DF0914" w:rsidP="00DF091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F0914" w:rsidRDefault="00DF0914" w:rsidP="00DF09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F0914" w:rsidRDefault="00DF0914" w:rsidP="00DF09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F0914" w:rsidRDefault="00DF0914" w:rsidP="00DF09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сентября 2020 г. № 24-03-08/76595</w:t>
      </w:r>
    </w:p>
    <w:p w:rsidR="00DF0914" w:rsidRDefault="00DF0914" w:rsidP="00DF0914">
      <w:pPr>
        <w:rPr>
          <w:rFonts w:ascii="Times New Roman" w:hAnsi="Times New Roman" w:cs="Times New Roman"/>
        </w:rPr>
      </w:pPr>
      <w:r>
        <w:t> </w:t>
      </w:r>
    </w:p>
    <w:p w:rsidR="00DF0914" w:rsidRDefault="00DF0914" w:rsidP="00DF0914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</w:t>
      </w:r>
      <w:r w:rsidRPr="00DF0914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освобождения от уплаты неустойки (штрафа, пени) и в рамках своей компетенции сообщает следующее.</w:t>
      </w:r>
    </w:p>
    <w:p w:rsidR="00DF0914" w:rsidRDefault="00DF0914" w:rsidP="00DF0914">
      <w:pPr>
        <w:ind w:firstLine="540"/>
        <w:jc w:val="both"/>
      </w:pPr>
      <w:r>
        <w:t xml:space="preserve">В соответствии с </w:t>
      </w:r>
      <w:r w:rsidRPr="00DF0914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F0914" w:rsidRDefault="00DF0914" w:rsidP="00DF0914">
      <w:pPr>
        <w:ind w:firstLine="540"/>
        <w:jc w:val="both"/>
      </w:pPr>
      <w:r>
        <w:t xml:space="preserve">Согласно </w:t>
      </w:r>
      <w:r w:rsidRPr="00DF0914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DF0914" w:rsidRDefault="00DF0914" w:rsidP="00DF0914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DF0914" w:rsidRDefault="00DF0914" w:rsidP="00DF0914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F0914" w:rsidRDefault="00DF0914" w:rsidP="00DF0914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DF0914" w:rsidRDefault="00DF0914" w:rsidP="00DF0914">
      <w:pPr>
        <w:ind w:firstLine="540"/>
        <w:jc w:val="both"/>
      </w:pPr>
      <w:r>
        <w:t xml:space="preserve">В соответствии с </w:t>
      </w:r>
      <w:r w:rsidRPr="00DF0914">
        <w:t>частью 4 статьи 34</w:t>
      </w:r>
      <w:r>
        <w:t xml:space="preserve">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F0914" w:rsidRDefault="00DF0914" w:rsidP="00DF0914">
      <w:pPr>
        <w:ind w:firstLine="540"/>
        <w:jc w:val="both"/>
      </w:pPr>
      <w:r>
        <w:t xml:space="preserve">Согласно </w:t>
      </w:r>
      <w:r w:rsidRPr="00DF0914">
        <w:t>части 5 статьи 34</w:t>
      </w:r>
      <w:r>
        <w:t xml:space="preserve"> Закона № 44-ФЗ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DF0914" w:rsidRDefault="00DF0914" w:rsidP="00DF0914">
      <w:pPr>
        <w:ind w:firstLine="540"/>
        <w:jc w:val="both"/>
      </w:pPr>
      <w: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</w:t>
      </w:r>
      <w: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:rsidR="00DF0914" w:rsidRDefault="00DF0914" w:rsidP="00DF0914">
      <w:pPr>
        <w:ind w:firstLine="540"/>
        <w:jc w:val="both"/>
      </w:pPr>
      <w: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DF0914" w:rsidRDefault="00DF0914" w:rsidP="00DF0914">
      <w:pPr>
        <w:ind w:firstLine="540"/>
        <w:jc w:val="both"/>
      </w:pPr>
      <w:r>
        <w:t xml:space="preserve">При этом согласно </w:t>
      </w:r>
      <w:r w:rsidRPr="00DF0914">
        <w:t>части 9 статьи 34</w:t>
      </w:r>
      <w:r>
        <w:t xml:space="preserve"> 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F0914" w:rsidRDefault="00DF0914" w:rsidP="00DF0914">
      <w:pPr>
        <w:ind w:firstLine="540"/>
        <w:jc w:val="both"/>
      </w:pPr>
      <w:r>
        <w:t xml:space="preserve">Как следует из совместного </w:t>
      </w:r>
      <w:r w:rsidRPr="00DF0914">
        <w:t>письма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",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носит чрезвычайный и непредотвратимый характер, в связи с чем является обстоятельством непреодолимой силы.</w:t>
      </w:r>
    </w:p>
    <w:p w:rsidR="00DF0914" w:rsidRDefault="00DF0914" w:rsidP="00DF0914">
      <w:pPr>
        <w:ind w:firstLine="540"/>
        <w:jc w:val="both"/>
      </w:pPr>
      <w:r>
        <w:t xml:space="preserve">Также сообщаем, что Федеральным </w:t>
      </w:r>
      <w:r w:rsidRPr="00DF0914">
        <w:t>законом</w:t>
      </w:r>
      <w:r>
        <w:t xml:space="preserve"> от 1 апреля 2020 г. № 98-ФЗ внесены изменения в Закон № 44-ФЗ, предусматривающие возможность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контракта обстоятельства, влекущие невозможность его исполнения (</w:t>
      </w:r>
      <w:r w:rsidRPr="00DF0914">
        <w:t>часть 65 статьи 112</w:t>
      </w:r>
      <w:r>
        <w:t xml:space="preserve"> Закона №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</w:t>
      </w:r>
    </w:p>
    <w:p w:rsidR="00DF0914" w:rsidRDefault="00DF0914" w:rsidP="00DF0914">
      <w:pPr>
        <w:ind w:firstLine="540"/>
        <w:jc w:val="both"/>
      </w:pPr>
      <w:r>
        <w:t xml:space="preserve">Кроме того, отмечаем, что согласно </w:t>
      </w:r>
      <w:r w:rsidRPr="00DF0914">
        <w:t>статье 7.32.5</w:t>
      </w:r>
      <w:r>
        <w:t xml:space="preserve"> Кодекса Российской Федерации об административных правонарушениях (далее - КоАП РФ)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влечет наложение административного штрафа в размере от тридцати тысяч до пятидесяти тысяч рублей.</w:t>
      </w:r>
    </w:p>
    <w:p w:rsidR="00DF0914" w:rsidRDefault="00DF0914" w:rsidP="00DF0914">
      <w:pPr>
        <w:ind w:firstLine="540"/>
        <w:jc w:val="both"/>
      </w:pPr>
      <w:r>
        <w:t>При этом повторное нарушение срока и порядка оплаты товаров (работ, услуг) при осуществлении закупки влечет дисквалификацию должностного лица на срок от одного года до двух лет.</w:t>
      </w:r>
    </w:p>
    <w:p w:rsidR="00DF0914" w:rsidRDefault="00DF0914" w:rsidP="00DF0914">
      <w:pPr>
        <w:ind w:firstLine="540"/>
        <w:jc w:val="both"/>
      </w:pPr>
      <w:r>
        <w:t xml:space="preserve">Вместе с тем необходимо отметить, что постановление по делу об административном правонарушении может быть обжаловано в порядке, предусмотренном </w:t>
      </w:r>
      <w:r w:rsidRPr="00DF0914">
        <w:t>главой 30</w:t>
      </w:r>
      <w:r>
        <w:t xml:space="preserve"> КоАП РФ.</w:t>
      </w:r>
    </w:p>
    <w:p w:rsidR="00DF0914" w:rsidRDefault="00DF0914" w:rsidP="00DF0914">
      <w:r>
        <w:t> </w:t>
      </w:r>
    </w:p>
    <w:p w:rsidR="00DF0914" w:rsidRDefault="00DF0914" w:rsidP="00DF0914">
      <w:pPr>
        <w:jc w:val="right"/>
      </w:pPr>
      <w:r>
        <w:t>Заместитель директора Департамента</w:t>
      </w:r>
    </w:p>
    <w:p w:rsidR="00DF0914" w:rsidRDefault="00DF0914" w:rsidP="00DF0914">
      <w:pPr>
        <w:jc w:val="right"/>
      </w:pPr>
      <w:r>
        <w:t>Д.А.ГОТОВЦЕВ</w:t>
      </w:r>
    </w:p>
    <w:p w:rsidR="00DF0914" w:rsidRDefault="00DF0914" w:rsidP="00DF0914">
      <w:pPr>
        <w:jc w:val="both"/>
      </w:pPr>
      <w:r>
        <w:t>01.09.2020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14"/>
    <w:rsid w:val="007B07FE"/>
    <w:rsid w:val="00D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7BA4-4ABF-4BB6-9D8E-2130429F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914"/>
    <w:rPr>
      <w:color w:val="0000FF"/>
      <w:u w:val="single"/>
    </w:rPr>
  </w:style>
  <w:style w:type="character" w:customStyle="1" w:styleId="blk">
    <w:name w:val="blk"/>
    <w:basedOn w:val="a0"/>
    <w:rsid w:val="00DF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2021-08-17T08:33:00Z</dcterms:created>
  <dcterms:modified xsi:type="dcterms:W3CDTF">2021-08-17T08:35:00Z</dcterms:modified>
</cp:coreProperties>
</file>