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44" w:rsidRDefault="002D5044" w:rsidP="002D50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D5044" w:rsidRDefault="002D5044" w:rsidP="002D50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D5044" w:rsidRDefault="002D5044" w:rsidP="002D50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D5044" w:rsidRDefault="002D5044" w:rsidP="002D50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24-03-06/8682</w:t>
      </w:r>
    </w:p>
    <w:p w:rsidR="002D5044" w:rsidRDefault="002D5044" w:rsidP="002D5044">
      <w:pPr>
        <w:rPr>
          <w:rFonts w:ascii="Times New Roman" w:hAnsi="Times New Roman" w:cs="Times New Roman"/>
        </w:rPr>
      </w:pPr>
      <w:r>
        <w:t> </w:t>
      </w:r>
    </w:p>
    <w:p w:rsidR="002D5044" w:rsidRDefault="002D5044" w:rsidP="002D5044">
      <w:pPr>
        <w:ind w:firstLine="540"/>
        <w:jc w:val="both"/>
      </w:pPr>
      <w:r>
        <w:t xml:space="preserve">Во исполнение абзаца 2 пункта 6 Протокола заседания оперативного штаба по предупреждению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 от 07.02.2020 № 5 Минфин России сообщает следующее.</w:t>
      </w:r>
    </w:p>
    <w:p w:rsidR="002D5044" w:rsidRDefault="002D5044" w:rsidP="002D5044">
      <w:pPr>
        <w:ind w:firstLine="540"/>
        <w:jc w:val="both"/>
      </w:pPr>
      <w:r>
        <w:t xml:space="preserve">В соответствии с </w:t>
      </w:r>
      <w:r w:rsidRPr="002D5044">
        <w:t>пунктом 9 части 1 статьи 93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предусмотрена возможность осуществления у единственного поставщика закупки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</w:p>
    <w:p w:rsidR="002D5044" w:rsidRDefault="002D5044" w:rsidP="002D5044">
      <w:pPr>
        <w:ind w:firstLine="540"/>
        <w:jc w:val="both"/>
      </w:pPr>
      <w:r>
        <w:t xml:space="preserve">Заказчик вправе заключить в соответствии с настоящим пунктом контракт на поставку товара, выполнение работы или оказание услуги соответственно в количестве, объеме, которые необходимы для ликвидации последствий, возникших вследствие аварии,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форме, в том числе в случаях, предусмотренных </w:t>
      </w:r>
      <w:r w:rsidRPr="002D5044">
        <w:t>частями 7</w:t>
      </w:r>
      <w:r>
        <w:t xml:space="preserve"> и </w:t>
      </w:r>
      <w:r w:rsidRPr="002D5044">
        <w:t>12 статьи 82</w:t>
      </w:r>
      <w:r>
        <w:t xml:space="preserve"> настоящего Федерального закона.</w:t>
      </w:r>
    </w:p>
    <w:p w:rsidR="002D5044" w:rsidRDefault="002D5044" w:rsidP="002D5044">
      <w:pPr>
        <w:ind w:firstLine="540"/>
        <w:jc w:val="both"/>
      </w:pPr>
      <w:r>
        <w:t xml:space="preserve">Кроме того, отмечаем, что в соответствии с Федеральным </w:t>
      </w:r>
      <w:r w:rsidRPr="002D5044">
        <w:t>закон</w:t>
      </w:r>
      <w:bookmarkStart w:id="0" w:name="_GoBack"/>
      <w:bookmarkEnd w:id="0"/>
      <w:r w:rsidRPr="002D5044">
        <w:t>ом</w:t>
      </w:r>
      <w:r>
        <w:t xml:space="preserve">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повышение ценового порога, допускающего проведение запроса котировок в электронной форме до трех миллионов рублей.</w:t>
      </w:r>
    </w:p>
    <w:p w:rsidR="002D5044" w:rsidRDefault="002D5044" w:rsidP="002D5044">
      <w:r>
        <w:t> </w:t>
      </w:r>
    </w:p>
    <w:p w:rsidR="002D5044" w:rsidRDefault="002D5044" w:rsidP="002D5044">
      <w:pPr>
        <w:jc w:val="right"/>
      </w:pPr>
      <w:r>
        <w:t>А.М.ЛАВРОВ</w:t>
      </w:r>
    </w:p>
    <w:p w:rsidR="002D5044" w:rsidRDefault="002D5044" w:rsidP="002D5044">
      <w:r>
        <w:t>10.02.2020</w:t>
      </w: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4"/>
    <w:rsid w:val="002D5044"/>
    <w:rsid w:val="004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A17CC-2DDB-4DA8-A5F2-158C86B1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44"/>
    <w:rPr>
      <w:color w:val="0000FF"/>
      <w:u w:val="single"/>
    </w:rPr>
  </w:style>
  <w:style w:type="paragraph" w:customStyle="1" w:styleId="search-resultstext">
    <w:name w:val="search-results__text"/>
    <w:basedOn w:val="a"/>
    <w:rsid w:val="002D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D5044"/>
  </w:style>
  <w:style w:type="character" w:customStyle="1" w:styleId="b">
    <w:name w:val="b"/>
    <w:basedOn w:val="a0"/>
    <w:rsid w:val="002D5044"/>
  </w:style>
  <w:style w:type="paragraph" w:customStyle="1" w:styleId="search-resultslink-inherit">
    <w:name w:val="search-results__link-inherit"/>
    <w:basedOn w:val="a"/>
    <w:rsid w:val="002D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2021-08-23T12:48:00Z</dcterms:created>
  <dcterms:modified xsi:type="dcterms:W3CDTF">2021-08-23T12:50:00Z</dcterms:modified>
</cp:coreProperties>
</file>