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7F" w:rsidRDefault="0093057F" w:rsidP="009305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3057F" w:rsidRDefault="0093057F" w:rsidP="009305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3057F" w:rsidRDefault="0093057F" w:rsidP="009305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3057F" w:rsidRDefault="0093057F" w:rsidP="009305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сентября 2020 г. № 24-05-08/78613</w:t>
      </w:r>
    </w:p>
    <w:p w:rsidR="0093057F" w:rsidRDefault="0093057F" w:rsidP="0093057F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</w:p>
    <w:p w:rsidR="0093057F" w:rsidRDefault="0093057F" w:rsidP="0093057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06.08.2020 по вопросу представления участниками закупок документов в составе вторых частей заявок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</w:t>
      </w:r>
    </w:p>
    <w:p w:rsidR="0093057F" w:rsidRDefault="0093057F" w:rsidP="0093057F">
      <w:pPr>
        <w:jc w:val="both"/>
      </w:pPr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3057F" w:rsidRDefault="0093057F" w:rsidP="0093057F">
      <w:pPr>
        <w:jc w:val="both"/>
      </w:pPr>
      <w:r>
        <w:t>Вместе с тем Департамент считает возможным по изложенному в Обращении вопросу сообщить следующее.</w:t>
      </w:r>
    </w:p>
    <w:p w:rsidR="0093057F" w:rsidRDefault="0093057F" w:rsidP="0093057F">
      <w:pPr>
        <w:jc w:val="both"/>
      </w:pPr>
      <w:r>
        <w:t>В соответствии с положениями пункта 4 части 5 статьи 66 Закона № 44-ФЗ заявка на участие в аукционах должна содержать решение об одобрении или о совершении крупной сделки либо копию такого решения, 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закупки поставка товара, выполнение работы или оказание услуги, являющихся предметом контракта, либо внесение денежных средств в качестве обеспечения заявки на участие в закупке, обеспечения исполнения контракта является крупной сделкой.</w:t>
      </w:r>
    </w:p>
    <w:p w:rsidR="0093057F" w:rsidRDefault="0093057F" w:rsidP="0093057F">
      <w:pPr>
        <w:jc w:val="both"/>
      </w:pPr>
      <w:r>
        <w:t>При этом Закон № 44-ФЗ не устанавливает требований к содержанию решения об одобрении крупной сделки.</w:t>
      </w:r>
    </w:p>
    <w:p w:rsidR="0093057F" w:rsidRDefault="0093057F" w:rsidP="0093057F">
      <w:pPr>
        <w:jc w:val="both"/>
      </w:pPr>
      <w:r>
        <w:t>Требования к содержанию решения о согласии на совершение крупной сделки установлены в статье 79 Федерального закона от 26.12.1995 № 208-ФЗ "Об акционерных обществах" (далее - Закон № 208-ФЗ), в статье 46 Федерального закона от 08.02.1998 № 14-ФЗ "Об обществах с ограниченной ответственностью" (далее - Закон № 14-ФЗ).</w:t>
      </w:r>
    </w:p>
    <w:p w:rsidR="0093057F" w:rsidRDefault="0093057F" w:rsidP="0093057F">
      <w:pPr>
        <w:jc w:val="both"/>
      </w:pPr>
      <w:r>
        <w:t>Таким образом, в случае если сделка для участника закупки является крупной, то в составе заявки такой участник закупки должен представить решение об одобрении крупной сделки, соответствующее требованиям, устанавливаемым Законом № 208-ФЗ или Законом № 14-ФЗ.</w:t>
      </w:r>
    </w:p>
    <w:p w:rsidR="0093057F" w:rsidRDefault="0093057F" w:rsidP="0093057F">
      <w:pPr>
        <w:jc w:val="both"/>
      </w:pPr>
      <w:r>
        <w:t xml:space="preserve">Департамент обращает внимание, что в соответствии с частью 1 статьи 24.2 Закона № 44-ФЗ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сроки, которые определяются Правительством Российской Федерации. Информация и документы об участниках закупок, </w:t>
      </w:r>
      <w:r>
        <w:lastRenderedPageBreak/>
        <w:t>зарегистрированных в единой информационной системе, вносятся в единый реестр участников закупок.</w:t>
      </w:r>
    </w:p>
    <w:p w:rsidR="0093057F" w:rsidRDefault="0093057F" w:rsidP="0093057F">
      <w:pPr>
        <w:jc w:val="both"/>
      </w:pPr>
      <w:r>
        <w:t>Подпунктом "с" пункта 5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(далее - Правила), утвержденных постановлением Правительства Российской Федерации от 30.12.2018 № 1752, установлено, что для регистрации юридического лица уполномоченное лицо формирует в том числе решение (копию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сделки.</w:t>
      </w:r>
    </w:p>
    <w:p w:rsidR="0093057F" w:rsidRDefault="0093057F" w:rsidP="0093057F">
      <w:pPr>
        <w:jc w:val="both"/>
      </w:pPr>
      <w:r>
        <w:t>Департамент обращает внимание, что в соответствии с частью 1 статьи 69 Закона № 44-ФЗ аукционная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частью 19 статьи 68 Закона № 44-ФЗ, в части соответствия их требованиям, установленным документацией о таком аукционе.</w:t>
      </w:r>
    </w:p>
    <w:p w:rsidR="0093057F" w:rsidRDefault="0093057F" w:rsidP="0093057F">
      <w:pPr>
        <w:jc w:val="both"/>
      </w:pPr>
      <w:r>
        <w:t xml:space="preserve">В случае непредставления участником закупки в составе заявки документа, требование </w:t>
      </w:r>
      <w:proofErr w:type="gramStart"/>
      <w:r>
        <w:t>о наличии</w:t>
      </w:r>
      <w:proofErr w:type="gramEnd"/>
      <w:r>
        <w:t xml:space="preserve"> которого в соответствии с положениями Закона № 44-ФЗ установлено в документации о закупке, несоответствия указанного документа требованиям, установленным документацией о закупке и законодательством Российской Федерации, наличия в указанном документе недостоверной информации заказчик обязан отклонить заявку такого участника.</w:t>
      </w:r>
    </w:p>
    <w:p w:rsidR="0093057F" w:rsidRDefault="0093057F" w:rsidP="0093057F">
      <w:pPr>
        <w:jc w:val="both"/>
      </w:pPr>
      <w:r>
        <w:t>При этом комиссия по осуществлению закупок самостоятельно принимает решение об отклонении заявки, руководствуясь положениями документации об электронном аукционе и Законом № 44-ФЗ.</w:t>
      </w:r>
    </w:p>
    <w:p w:rsidR="0093057F" w:rsidRDefault="0093057F" w:rsidP="0093057F">
      <w:pPr>
        <w:jc w:val="both"/>
      </w:pPr>
      <w:r>
        <w:t>Дополнительно Департамент отмечает, что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установлено, что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93057F" w:rsidRDefault="0093057F" w:rsidP="0093057F">
      <w:pPr>
        <w:jc w:val="both"/>
      </w:pPr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 </w:t>
      </w:r>
    </w:p>
    <w:bookmarkEnd w:id="0"/>
    <w:p w:rsidR="0093057F" w:rsidRDefault="0093057F" w:rsidP="0093057F">
      <w:pPr>
        <w:jc w:val="right"/>
      </w:pPr>
      <w:r>
        <w:t>Заместитель директора Департамента</w:t>
      </w:r>
    </w:p>
    <w:p w:rsidR="0093057F" w:rsidRDefault="0093057F" w:rsidP="0093057F">
      <w:pPr>
        <w:jc w:val="right"/>
      </w:pPr>
      <w:r>
        <w:t>И.Ю.КУСТ</w:t>
      </w:r>
    </w:p>
    <w:p w:rsidR="0093057F" w:rsidRDefault="0093057F" w:rsidP="0093057F">
      <w:r>
        <w:t>08.09.2020</w:t>
      </w:r>
    </w:p>
    <w:p w:rsidR="00FD378D" w:rsidRDefault="00FD378D"/>
    <w:sectPr w:rsidR="00F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1AD7"/>
    <w:multiLevelType w:val="multilevel"/>
    <w:tmpl w:val="BEF6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7F"/>
    <w:rsid w:val="0093057F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A5AB9-4802-4BAA-A8A4-161DB6F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57F"/>
    <w:rPr>
      <w:color w:val="0000FF"/>
      <w:u w:val="single"/>
    </w:rPr>
  </w:style>
  <w:style w:type="paragraph" w:customStyle="1" w:styleId="search-resultstext">
    <w:name w:val="search-results__text"/>
    <w:basedOn w:val="a"/>
    <w:rsid w:val="0093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3057F"/>
  </w:style>
  <w:style w:type="character" w:customStyle="1" w:styleId="b">
    <w:name w:val="b"/>
    <w:basedOn w:val="a0"/>
    <w:rsid w:val="0093057F"/>
  </w:style>
  <w:style w:type="paragraph" w:customStyle="1" w:styleId="search-resultslink-inherit">
    <w:name w:val="search-results__link-inherit"/>
    <w:basedOn w:val="a"/>
    <w:rsid w:val="0093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930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2021-09-06T09:11:00Z</dcterms:created>
  <dcterms:modified xsi:type="dcterms:W3CDTF">2021-09-06T09:20:00Z</dcterms:modified>
</cp:coreProperties>
</file>