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D87" w:rsidRDefault="004B1D87" w:rsidP="004B1D8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B1D87" w:rsidRDefault="004B1D87" w:rsidP="004B1D8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B1D87" w:rsidRDefault="004B1D87" w:rsidP="004B1D8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B1D87" w:rsidRDefault="004B1D87" w:rsidP="004B1D8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10 сентября 2020 г. № 24-03-07/79622</w:t>
      </w:r>
    </w:p>
    <w:p w:rsidR="004B1D87" w:rsidRDefault="004B1D87" w:rsidP="004B1D87">
      <w:pPr>
        <w:rPr>
          <w:rFonts w:ascii="Times New Roman" w:hAnsi="Times New Roman" w:cs="Times New Roman"/>
        </w:rPr>
      </w:pPr>
      <w:r>
        <w:t> </w:t>
      </w:r>
    </w:p>
    <w:p w:rsidR="004B1D87" w:rsidRDefault="004B1D87" w:rsidP="004B1D87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 постановления Правительства Российской Федерации от 30 апреля 2020 г. №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(далее - Постановление № 616), уменьшения количества поставляемых товаров, в рамках компетенции сообщает следующее.</w:t>
      </w:r>
    </w:p>
    <w:p w:rsidR="004B1D87" w:rsidRDefault="004B1D87" w:rsidP="004B1D87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4B1D87" w:rsidRDefault="004B1D87" w:rsidP="004B1D87">
      <w:pPr>
        <w:jc w:val="both"/>
      </w:pPr>
      <w:r>
        <w:t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4B1D87" w:rsidRDefault="004B1D87" w:rsidP="004B1D87">
      <w:pPr>
        <w:jc w:val="both"/>
      </w:pPr>
      <w: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4B1D87" w:rsidRDefault="004B1D87" w:rsidP="004B1D87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B1D87" w:rsidRDefault="004B1D87" w:rsidP="004B1D87">
      <w:pPr>
        <w:jc w:val="both"/>
      </w:pPr>
      <w:r>
        <w:t>Вместе с тем Департамент считает необходимым отметить следующее.</w:t>
      </w:r>
    </w:p>
    <w:p w:rsidR="004B1D87" w:rsidRDefault="004B1D87" w:rsidP="004B1D87">
      <w:pPr>
        <w:jc w:val="both"/>
      </w:pPr>
      <w:r>
        <w:t xml:space="preserve">В соответствии с частью 4.1 статьи 15 Закона № 44-ФЗ при предоставлении в соответствии с бюджетным законодательством Российской Федерации юридическим лицам субсидий, предусмотренных пунктом 8 статьи 78 и подпунктом 3 пункта 1 статьи 78.3 Бюджетного кодекса Российской Федерации, на юридические лица, которым предоставлены указанные субсидии, при осуществлении ими закупок за счет указанных субсидий распространяются положения настоящего Федерального закона, регулирующие отношения, указанные в пунктах 2 и 3 части 1 статьи 1 Закона № 44-ФЗ. При этом в отношении таких юридических лиц при осуществлении ими этих закупок </w:t>
      </w:r>
      <w:r>
        <w:lastRenderedPageBreak/>
        <w:t>применяются положения Закона № 44-ФЗ, регулирующие мониторинг закупок, аудит в сфере закупок, а также контроль в сфере закупок, предусмотренный частью 3 статьи 99 Закона № 44-ФЗ.</w:t>
      </w:r>
    </w:p>
    <w:p w:rsidR="004B1D87" w:rsidRDefault="004B1D87" w:rsidP="004B1D87">
      <w:pPr>
        <w:jc w:val="both"/>
      </w:pPr>
      <w:r>
        <w:t>Установленный Постановлением № 616 запрет на допуск товаров иностранного происхождения применяется в случае, если закупаемый товар (включая поставляемый при выполнении закупаемых работ, оказании закупаемых услуг) включен в утвержденный указанным постановлением перечень товаров.</w:t>
      </w:r>
    </w:p>
    <w:p w:rsidR="004B1D87" w:rsidRDefault="004B1D87" w:rsidP="004B1D87">
      <w:pPr>
        <w:jc w:val="both"/>
      </w:pPr>
      <w:r>
        <w:t>Пунктом 10 Постановления № 616 установлено, что для подтверждения соответствия закупки промышленных товаров требованиям, установленным указанным постановлением, участник закупки представляет заказчику в составе заявки на участие в закупке выписку из реестра российской промышленной продукции или реестра евразийской промышленной продукции с указанием номеров реестровых записей соответствующих реестров и (или) информацию о совокупном количестве баллов за выполнение технологических операций (условий) на территории Российской Федерации, если такое предусмотрено постановлением Правительства Российской Федерации от 17 июля 2015 г. № 719. Информация о реестровых записях о товаре включается в контракт.</w:t>
      </w:r>
    </w:p>
    <w:p w:rsidR="004B1D87" w:rsidRDefault="004B1D87" w:rsidP="004B1D87">
      <w:pPr>
        <w:jc w:val="both"/>
      </w:pPr>
      <w:r>
        <w:t>При этом согласно части 3.1 статьи 66 Закона № 44-ФЗ первая часть заявки на участие в электронном аукционе в случае включения в документацию о закупке в соответствии с пунктом 8 части 1 статьи 33 указанного Федерального закона проектной документации должна содержать исключительно согласие участника закупки на выполнение работ на условиях, предусмотренных документацией об электронном аукционе (такое согласие дается с использованием программно-аппаратных средств электронной площадки).</w:t>
      </w:r>
    </w:p>
    <w:p w:rsidR="004B1D87" w:rsidRDefault="004B1D87" w:rsidP="004B1D87">
      <w:pPr>
        <w:jc w:val="both"/>
      </w:pPr>
      <w:r>
        <w:t>Таким образом, в случае если в соответствии с пунктом 8 части 1 статьи 33 Закона № 44-ФЗ проектная документация включена в документацию о закупке, то первая часть заявки на участие в электронном аукционе должна содержать исключительно согласие участника закупки на выполнение работ на условиях, предусмотренных документацией об электронном аукционе.</w:t>
      </w:r>
    </w:p>
    <w:p w:rsidR="004B1D87" w:rsidRDefault="004B1D87" w:rsidP="004B1D87">
      <w:pPr>
        <w:jc w:val="both"/>
      </w:pPr>
      <w:r>
        <w:t xml:space="preserve">Вместе с тем необходимо отметить, что согласно подпункту "а" пункта 15 Постановления № 616 </w:t>
      </w:r>
      <w:proofErr w:type="spellStart"/>
      <w:r>
        <w:t>Минпромторгу</w:t>
      </w:r>
      <w:proofErr w:type="spellEnd"/>
      <w:r>
        <w:t xml:space="preserve"> России поручено давать разъяснения по вопросам, связанным с применением указанного постановления, а также </w:t>
      </w:r>
      <w:proofErr w:type="spellStart"/>
      <w:r>
        <w:t>Минпромторг</w:t>
      </w:r>
      <w:proofErr w:type="spellEnd"/>
      <w:r>
        <w:t xml:space="preserve"> России является разработчиком данного постановления, в связи с чем в случае необходимости получения дополнительной информации по вопросу, указанному в обращении, заявитель вправе обратиться в </w:t>
      </w:r>
      <w:proofErr w:type="spellStart"/>
      <w:r>
        <w:t>Минпромторг</w:t>
      </w:r>
      <w:proofErr w:type="spellEnd"/>
      <w:r>
        <w:t xml:space="preserve"> России.</w:t>
      </w:r>
    </w:p>
    <w:p w:rsidR="004B1D87" w:rsidRDefault="004B1D87" w:rsidP="004B1D87">
      <w:pPr>
        <w:jc w:val="both"/>
      </w:pPr>
      <w:r>
        <w:t>В части внесения изменений в конкурсную документацию, предусматривающих уменьшение количества поставляемого товара, сообщаем, что согласно части 1 статьи 54.3 Закона № 44-ФЗ конкурсная документация включает в себя информацию, указанную в извещении о проведении открытого конкурса в электронной форме, а также перечень информации, предусмотренный указанной частью.</w:t>
      </w:r>
    </w:p>
    <w:p w:rsidR="004B1D87" w:rsidRDefault="004B1D87" w:rsidP="004B1D87">
      <w:pPr>
        <w:jc w:val="both"/>
      </w:pPr>
      <w:r>
        <w:t>Вместе с тем информация о количестве поставляемого товара содержится в извещении о проведении открытого конкурса в электронной форме (часть 3 статьи 54.2 Закона № 44-ФЗ).</w:t>
      </w:r>
    </w:p>
    <w:p w:rsidR="004B1D87" w:rsidRDefault="004B1D87" w:rsidP="004B1D87">
      <w:pPr>
        <w:jc w:val="both"/>
      </w:pPr>
      <w:r>
        <w:t xml:space="preserve">В этой связи отмечаем, что согласно части 4 статьи 54.2 Закона № 44-ФЗ заказчик вправе принять решение о внесении изменений в извещение о проведении открытого конкурса в электронной форме не позднее чем за пять дней до даты окончания срока подачи заявок на участие в открытом конкурсе в электронной форме. Изменение объекта закупки, увеличение размера обеспечения заявок на участие в открытом конкурсе в электронной форме не допускаются. В течение одного дня с даты принятия указанного решения такие изменения размещаются заказчиком в порядке, установленном для размещения извещения о проведении открытого конкурса в электронной форме. При этом срок подачи заявок на участие в открытом конкурсе в электронной форме должен </w:t>
      </w:r>
      <w:r>
        <w:lastRenderedPageBreak/>
        <w:t>быть продлен таким образом, чтобы с даты размещения таких изменений в единой информационной системе до даты окончания срока подачи заявок на участие в открытом конкурсе в электронной форме этот срок составлял не менее чем десять рабочих дней, за исключением случаев, предусмотренных настоящим Федеральным законом.</w:t>
      </w:r>
    </w:p>
    <w:p w:rsidR="004B1D87" w:rsidRDefault="004B1D87" w:rsidP="004B1D87">
      <w:pPr>
        <w:jc w:val="both"/>
      </w:pPr>
      <w:r>
        <w:t>Таким образом, по мнению Департамента, в целях уменьшения количества поставляемых товаров возможно внести изменения в извещение о проведении открытого конкурса в электронной форме в порядке, предусмотренном частью 4 статьи 54.2 Закона № 44-ФЗ. </w:t>
      </w:r>
    </w:p>
    <w:bookmarkEnd w:id="0"/>
    <w:p w:rsidR="004B1D87" w:rsidRDefault="004B1D87" w:rsidP="004B1D87">
      <w:pPr>
        <w:jc w:val="right"/>
      </w:pPr>
      <w:r>
        <w:t>Заместитель директора Департамента</w:t>
      </w:r>
    </w:p>
    <w:p w:rsidR="004B1D87" w:rsidRDefault="004B1D87" w:rsidP="004B1D87">
      <w:pPr>
        <w:jc w:val="right"/>
      </w:pPr>
      <w:r>
        <w:t>Д.А.ГОТОВЦЕВ</w:t>
      </w:r>
    </w:p>
    <w:p w:rsidR="004B1D87" w:rsidRDefault="004B1D87" w:rsidP="004B1D87">
      <w:r>
        <w:t>10.09.2020</w:t>
      </w:r>
    </w:p>
    <w:p w:rsidR="004B1D87" w:rsidRDefault="004B1D87" w:rsidP="004B1D87">
      <w:r>
        <w:t> </w:t>
      </w:r>
    </w:p>
    <w:p w:rsidR="004B1D87" w:rsidRDefault="004B1D87" w:rsidP="004B1D87">
      <w:r>
        <w:t> </w:t>
      </w:r>
    </w:p>
    <w:p w:rsidR="00AF4BA9" w:rsidRDefault="00AF4BA9"/>
    <w:sectPr w:rsidR="00AF4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D6814"/>
    <w:multiLevelType w:val="multilevel"/>
    <w:tmpl w:val="060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D87"/>
    <w:rsid w:val="004B1D87"/>
    <w:rsid w:val="00AF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BC473-ACB9-40DF-9811-7A8930C5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1D87"/>
    <w:rPr>
      <w:color w:val="0000FF"/>
      <w:u w:val="single"/>
    </w:rPr>
  </w:style>
  <w:style w:type="paragraph" w:customStyle="1" w:styleId="search-resultstext">
    <w:name w:val="search-results__text"/>
    <w:basedOn w:val="a"/>
    <w:rsid w:val="004B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1D87"/>
  </w:style>
  <w:style w:type="character" w:customStyle="1" w:styleId="b">
    <w:name w:val="b"/>
    <w:basedOn w:val="a0"/>
    <w:rsid w:val="004B1D87"/>
  </w:style>
  <w:style w:type="paragraph" w:customStyle="1" w:styleId="search-resultslink-inherit">
    <w:name w:val="search-results__link-inherit"/>
    <w:basedOn w:val="a"/>
    <w:rsid w:val="004B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4B1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2021-09-07T05:39:00Z</dcterms:created>
  <dcterms:modified xsi:type="dcterms:W3CDTF">2021-09-07T05:42:00Z</dcterms:modified>
</cp:coreProperties>
</file>