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C3" w:rsidRDefault="008E46C3" w:rsidP="008E46C3">
      <w:pPr>
        <w:rPr>
          <w:rFonts w:ascii="Arial" w:hAnsi="Arial" w:cs="Arial"/>
          <w:b/>
          <w:bCs/>
        </w:rPr>
      </w:pPr>
      <w:r>
        <w:t> </w:t>
      </w:r>
    </w:p>
    <w:p w:rsidR="008E46C3" w:rsidRDefault="008E46C3" w:rsidP="008E46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E46C3" w:rsidRDefault="008E46C3" w:rsidP="008E46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E46C3" w:rsidRDefault="008E46C3" w:rsidP="008E46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E46C3" w:rsidRDefault="008E46C3" w:rsidP="008E46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сентября 2020 г. № 24-03-08/80055</w:t>
      </w:r>
    </w:p>
    <w:p w:rsidR="008E46C3" w:rsidRDefault="008E46C3" w:rsidP="008E46C3">
      <w:pPr>
        <w:rPr>
          <w:rFonts w:ascii="Times New Roman" w:hAnsi="Times New Roman" w:cs="Times New Roman"/>
        </w:rPr>
      </w:pPr>
      <w:r>
        <w:t> </w:t>
      </w:r>
    </w:p>
    <w:p w:rsidR="008E46C3" w:rsidRDefault="008E46C3" w:rsidP="008E46C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приемки поставленного товара и в рамках компетенции сообщает следующее.</w:t>
      </w:r>
    </w:p>
    <w:p w:rsidR="008E46C3" w:rsidRDefault="008E46C3" w:rsidP="008E46C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8E46C3" w:rsidRDefault="008E46C3" w:rsidP="008E46C3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8E46C3" w:rsidRDefault="008E46C3" w:rsidP="008E46C3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8E46C3" w:rsidRDefault="008E46C3" w:rsidP="008E46C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E46C3" w:rsidRDefault="008E46C3" w:rsidP="008E46C3">
      <w:pPr>
        <w:jc w:val="both"/>
      </w:pPr>
      <w:r>
        <w:t>Вместе с тем Департамент полагает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E46C3" w:rsidRDefault="008E46C3" w:rsidP="008E46C3">
      <w:pPr>
        <w:jc w:val="both"/>
      </w:pPr>
      <w:r>
        <w:t>Заказчик в документации о закупке, техническом задании исходя из своих потребностей, самостоятельно,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8E46C3" w:rsidRDefault="008E46C3" w:rsidP="008E46C3">
      <w:pPr>
        <w:jc w:val="both"/>
      </w:pPr>
      <w:r>
        <w:lastRenderedPageBreak/>
        <w:t>Кроме того, условия исполнения контракта определяются в том числе на стадии заключения контракта в проекте контракта, так, в соответствии со статьей 83.2 Закона № 44-ФЗ информация, предоставленная в заявке участника электронной процедуры, отражается в проекте контракта.</w:t>
      </w:r>
    </w:p>
    <w:p w:rsidR="008E46C3" w:rsidRDefault="008E46C3" w:rsidP="008E46C3">
      <w:pPr>
        <w:jc w:val="both"/>
      </w:pPr>
      <w:r>
        <w:t>Примечание.</w:t>
      </w:r>
    </w:p>
    <w:p w:rsidR="008E46C3" w:rsidRDefault="008E46C3" w:rsidP="008E46C3">
      <w:pPr>
        <w:jc w:val="both"/>
      </w:pPr>
      <w:r>
        <w:t>На момент издания данного документа часть 13 статьи 34 Федерального закона от 05.04.2013 № 44-ФЗ изложена в новой редакции.</w:t>
      </w:r>
    </w:p>
    <w:p w:rsidR="008E46C3" w:rsidRDefault="008E46C3" w:rsidP="008E46C3">
      <w:pPr>
        <w:jc w:val="both"/>
      </w:pPr>
      <w:r>
        <w:t>Согласно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8E46C3" w:rsidRDefault="008E46C3" w:rsidP="008E46C3">
      <w:pPr>
        <w:jc w:val="both"/>
      </w:pPr>
      <w:r>
        <w:t>Согласно части 7 статьи 94 Закона №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:rsidR="008E46C3" w:rsidRDefault="008E46C3" w:rsidP="008E46C3">
      <w:pPr>
        <w:jc w:val="both"/>
      </w:pPr>
      <w:r>
        <w:t>Таким образом, условия о порядке приемки товара, работы, услуги, в том числе перечень документов, представляемых поставщиком (подрядчиком, исполнителем) при осуществлении поставки товара, определяются условиями заключенного контракта и формируются заказчиком при осуществлении каждой конкретной закупки индивидуально.</w:t>
      </w:r>
    </w:p>
    <w:p w:rsidR="008E46C3" w:rsidRDefault="008E46C3" w:rsidP="008E46C3">
      <w:pPr>
        <w:jc w:val="both"/>
      </w:pPr>
      <w:r>
        <w:t>Учитывая изложенное, Законом № 44-ФЗ установлено, что исполнение контракта должно происходить в соответствии с условиями, установленными контрактом. При этом порядок осуществления заказчиком приемки поставленного товара, выполненной работы, оказанной услуги определяется условиями заключенного контракта.</w:t>
      </w:r>
    </w:p>
    <w:p w:rsidR="008E46C3" w:rsidRDefault="008E46C3" w:rsidP="008E46C3">
      <w:pPr>
        <w:jc w:val="both"/>
      </w:pPr>
      <w:r>
        <w:t>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8E46C3" w:rsidRDefault="008E46C3" w:rsidP="008E46C3">
      <w:pPr>
        <w:jc w:val="both"/>
      </w:pPr>
      <w:r>
        <w:t>Так, частью 7 статьи 95 Закона № 44-ФЗ предусмотрено, что при исполнении контракта по согласованию заказчика с поставщиком (подрядчиком, исполнителем) допускаются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8E46C3" w:rsidRDefault="008E46C3" w:rsidP="008E46C3">
      <w:pPr>
        <w:jc w:val="both"/>
      </w:pPr>
      <w:r>
        <w:t>Отмечаем, что Законом № 44-ФЗ не регламентированы конкретные параметры качества, технических и функциональных характеристик (потребительских свойств), являющихся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8E46C3" w:rsidRDefault="008E46C3" w:rsidP="008E46C3">
      <w:pPr>
        <w:jc w:val="both"/>
      </w:pPr>
      <w:r>
        <w:t xml:space="preserve">При этом, по мнению Департамента, товары, работы, услуги, обладающие улучшенными параметрами, качествами, техническими и функциональными характеристиками </w:t>
      </w:r>
      <w:r>
        <w:lastRenderedPageBreak/>
        <w:t>(потребительскими свойствами), должны быть не хуже установленных в документации о закупке, контракте характеристик.</w:t>
      </w:r>
    </w:p>
    <w:p w:rsidR="008E46C3" w:rsidRDefault="008E46C3" w:rsidP="008E46C3">
      <w:pPr>
        <w:jc w:val="both"/>
      </w:pPr>
      <w:r>
        <w:t xml:space="preserve">Таким образом, заказчик самостоятельно принимает решение о соответствии критерию </w:t>
      </w:r>
      <w:proofErr w:type="spellStart"/>
      <w:r>
        <w:t>улучшенности</w:t>
      </w:r>
      <w:proofErr w:type="spellEnd"/>
      <w:r>
        <w:t xml:space="preserve"> товара, работы, услуги, предлагаемых вместо предусмотренных контрактом товаров, работ, услуг.</w:t>
      </w:r>
    </w:p>
    <w:p w:rsidR="008E46C3" w:rsidRDefault="008E46C3" w:rsidP="008E46C3">
      <w:pPr>
        <w:jc w:val="both"/>
      </w:pPr>
      <w:r>
        <w:t>Учитывая изложенное, Закон № 44-ФЗ допускает возможность без изменения цены, установленной в контракте, при условии согласия заказчика, изменить условия контракта в части поставки товара, выполнения работы или оказания услуги, качество, а также технические и функциональные характеристики которых улучшены по сравнению с указанными в контракте. </w:t>
      </w:r>
    </w:p>
    <w:bookmarkEnd w:id="0"/>
    <w:p w:rsidR="008E46C3" w:rsidRDefault="008E46C3" w:rsidP="008E46C3">
      <w:pPr>
        <w:jc w:val="right"/>
      </w:pPr>
      <w:r>
        <w:t>Заместитель директора Департамента</w:t>
      </w:r>
    </w:p>
    <w:p w:rsidR="008E46C3" w:rsidRDefault="008E46C3" w:rsidP="008E46C3">
      <w:pPr>
        <w:jc w:val="right"/>
      </w:pPr>
      <w:r>
        <w:t>Д.А.ГОТОВЦЕВ</w:t>
      </w:r>
    </w:p>
    <w:p w:rsidR="008E46C3" w:rsidRDefault="008E46C3" w:rsidP="008E46C3">
      <w:r>
        <w:t>11.09.2020</w:t>
      </w:r>
    </w:p>
    <w:p w:rsidR="00152096" w:rsidRDefault="00152096"/>
    <w:sectPr w:rsidR="0015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30E2B"/>
    <w:multiLevelType w:val="multilevel"/>
    <w:tmpl w:val="929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C3"/>
    <w:rsid w:val="00152096"/>
    <w:rsid w:val="003A01FA"/>
    <w:rsid w:val="008E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2D09"/>
  <w15:chartTrackingRefBased/>
  <w15:docId w15:val="{0920F640-9893-4E7B-8813-591F312A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46C3"/>
    <w:rPr>
      <w:color w:val="0000FF"/>
      <w:u w:val="single"/>
    </w:rPr>
  </w:style>
  <w:style w:type="paragraph" w:customStyle="1" w:styleId="search-resultstext">
    <w:name w:val="search-results__text"/>
    <w:basedOn w:val="a"/>
    <w:rsid w:val="008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E46C3"/>
  </w:style>
  <w:style w:type="character" w:customStyle="1" w:styleId="b">
    <w:name w:val="b"/>
    <w:basedOn w:val="a0"/>
    <w:rsid w:val="008E46C3"/>
  </w:style>
  <w:style w:type="paragraph" w:customStyle="1" w:styleId="search-resultslink-inherit">
    <w:name w:val="search-results__link-inherit"/>
    <w:basedOn w:val="a"/>
    <w:rsid w:val="008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E4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2021-09-10T05:03:00Z</dcterms:created>
  <dcterms:modified xsi:type="dcterms:W3CDTF">2021-09-10T05:03:00Z</dcterms:modified>
</cp:coreProperties>
</file>