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2E" w:rsidRDefault="00EC142E" w:rsidP="00EC1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C142E" w:rsidRDefault="00EC142E" w:rsidP="00EC1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C142E" w:rsidRDefault="00EC142E" w:rsidP="00EC1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C142E" w:rsidRDefault="00EC142E" w:rsidP="00EC1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апреля 2020 г. № 24-01-08/29382</w:t>
      </w:r>
    </w:p>
    <w:p w:rsidR="00EC142E" w:rsidRDefault="00EC142E" w:rsidP="00EC142E">
      <w:pPr>
        <w:jc w:val="both"/>
        <w:rPr>
          <w:rFonts w:ascii="Times New Roman" w:hAnsi="Times New Roman" w:cs="Times New Roman"/>
        </w:rPr>
      </w:pPr>
      <w:r>
        <w:t> </w:t>
      </w:r>
    </w:p>
    <w:p w:rsidR="00EC142E" w:rsidRDefault="00EC142E" w:rsidP="00EC142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13.03.2020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(далее - ИКЗ) при осуществлении закупки у единственного поставщика (подрядчика, исполнителя) на основании пунктов 4, 5 части 1 статьи 93 Закона № 44-ФЗ, сообщает следующее.</w:t>
      </w:r>
    </w:p>
    <w:p w:rsidR="00EC142E" w:rsidRDefault="00EC142E" w:rsidP="00EC142E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C142E" w:rsidRDefault="00EC142E" w:rsidP="00EC142E">
      <w:pPr>
        <w:jc w:val="both"/>
      </w:pPr>
      <w:r>
        <w:t>Вместе с тем в отношении поставленных в обращении вопросов Департамент полагает возможным отметить, что 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EC142E" w:rsidRDefault="00EC142E" w:rsidP="00EC142E">
      <w:pPr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числе, осуществляемых в соответствии с пунктами 4, 5 части 1 статьи 93 Закона № 44-ФЗ.</w:t>
      </w:r>
    </w:p>
    <w:p w:rsidR="00EC142E" w:rsidRDefault="00EC142E" w:rsidP="00EC142E">
      <w:pPr>
        <w:jc w:val="both"/>
      </w:pPr>
      <w: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исполнителем).</w:t>
      </w:r>
    </w:p>
    <w:p w:rsidR="00EC142E" w:rsidRDefault="00EC142E" w:rsidP="00EC142E">
      <w:pPr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EC142E" w:rsidRDefault="00EC142E" w:rsidP="00EC142E">
      <w:pPr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EC142E" w:rsidRDefault="00EC142E" w:rsidP="00EC142E">
      <w:pPr>
        <w:jc w:val="both"/>
      </w:pPr>
      <w:r>
        <w:lastRenderedPageBreak/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EC142E" w:rsidRDefault="00EC142E" w:rsidP="00EC142E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 № 1279), установлен исчерпывающий перечень закупок, информация о которых включается в план-график в форме отдельной закупки.</w:t>
      </w:r>
    </w:p>
    <w:p w:rsidR="00EC142E" w:rsidRDefault="00EC142E" w:rsidP="00EC142E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пунктами 4, 5 части 1 статьи 93 Закона № 44-ФЗ.</w:t>
      </w:r>
    </w:p>
    <w:p w:rsidR="00EC142E" w:rsidRDefault="00EC142E" w:rsidP="00EC142E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EC142E" w:rsidRDefault="00EC142E" w:rsidP="00EC142E">
      <w:pPr>
        <w:jc w:val="both"/>
      </w:pPr>
      <w:r>
        <w:t>При заключении контракта с единственным поставщиком (подрядчиком, исполнителем) в соответствии с пунктами 4, 5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  <w:bookmarkStart w:id="0" w:name="_GoBack"/>
      <w:bookmarkEnd w:id="0"/>
      <w:r>
        <w:t> </w:t>
      </w:r>
    </w:p>
    <w:p w:rsidR="00EC142E" w:rsidRDefault="00EC142E" w:rsidP="00EC142E">
      <w:pPr>
        <w:jc w:val="right"/>
      </w:pPr>
      <w:r>
        <w:t>Заместитель директора Департамента</w:t>
      </w:r>
    </w:p>
    <w:p w:rsidR="00EC142E" w:rsidRDefault="00EC142E" w:rsidP="00EC142E">
      <w:pPr>
        <w:jc w:val="right"/>
      </w:pPr>
      <w:r>
        <w:t>Д.А.ГОТОВЦЕВ</w:t>
      </w:r>
    </w:p>
    <w:p w:rsidR="00EC142E" w:rsidRDefault="00EC142E" w:rsidP="00EC142E">
      <w:r>
        <w:t>13.04.2020</w:t>
      </w:r>
    </w:p>
    <w:p w:rsidR="00EC142E" w:rsidRDefault="00EC142E" w:rsidP="00EC142E">
      <w:pPr>
        <w:jc w:val="both"/>
      </w:pPr>
      <w:r>
        <w:t> </w:t>
      </w:r>
    </w:p>
    <w:p w:rsidR="00C17D51" w:rsidRDefault="00C17D51"/>
    <w:sectPr w:rsidR="00C1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BF0"/>
    <w:multiLevelType w:val="multilevel"/>
    <w:tmpl w:val="3D74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2E"/>
    <w:rsid w:val="00C17D51"/>
    <w:rsid w:val="00E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57858-ED19-421B-93DF-3DB58CCF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42E"/>
    <w:rPr>
      <w:color w:val="0000FF"/>
      <w:u w:val="single"/>
    </w:rPr>
  </w:style>
  <w:style w:type="paragraph" w:customStyle="1" w:styleId="search-resultstext">
    <w:name w:val="search-results__text"/>
    <w:basedOn w:val="a"/>
    <w:rsid w:val="00EC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C142E"/>
  </w:style>
  <w:style w:type="character" w:customStyle="1" w:styleId="b">
    <w:name w:val="b"/>
    <w:basedOn w:val="a0"/>
    <w:rsid w:val="00EC142E"/>
  </w:style>
  <w:style w:type="paragraph" w:customStyle="1" w:styleId="search-resultslink-inherit">
    <w:name w:val="search-results__link-inherit"/>
    <w:basedOn w:val="a"/>
    <w:rsid w:val="00EC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C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2021-09-13T10:00:00Z</dcterms:created>
  <dcterms:modified xsi:type="dcterms:W3CDTF">2021-09-13T10:03:00Z</dcterms:modified>
</cp:coreProperties>
</file>