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0F" w:rsidRDefault="0073090F" w:rsidP="007309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3090F" w:rsidRDefault="0073090F" w:rsidP="007309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3090F" w:rsidRDefault="0073090F" w:rsidP="007309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3090F" w:rsidRDefault="0073090F" w:rsidP="0073090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апреля 2020 г. № 24-03-08/28413</w:t>
      </w:r>
    </w:p>
    <w:p w:rsidR="0073090F" w:rsidRDefault="0073090F" w:rsidP="0073090F">
      <w:pPr>
        <w:jc w:val="both"/>
        <w:rPr>
          <w:rFonts w:ascii="Times New Roman" w:hAnsi="Times New Roman" w:cs="Times New Roman"/>
        </w:rPr>
      </w:pPr>
      <w:r>
        <w:t> </w:t>
      </w:r>
    </w:p>
    <w:p w:rsidR="00F06A13" w:rsidRDefault="00F06A13" w:rsidP="00F06A13">
      <w:pPr>
        <w:jc w:val="both"/>
      </w:pPr>
      <w:bookmarkStart w:id="0" w:name="_GoBack"/>
      <w:r>
        <w:t xml:space="preserve">Департамент бюджетной политики в сфере контрактной системы Минфина России (далее - Департамент), рассмотрев обращение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заключенного </w:t>
      </w:r>
      <w:proofErr w:type="spellStart"/>
      <w:r>
        <w:t>энергосервисного</w:t>
      </w:r>
      <w:proofErr w:type="spellEnd"/>
      <w:r>
        <w:t xml:space="preserve"> контракта, сообщает следующее.</w:t>
      </w:r>
    </w:p>
    <w:p w:rsidR="00F06A13" w:rsidRDefault="00F06A13" w:rsidP="00F06A1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06A13" w:rsidRDefault="00F06A13" w:rsidP="00F06A1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06A13" w:rsidRDefault="00F06A13" w:rsidP="00F06A13">
      <w:pPr>
        <w:jc w:val="both"/>
      </w:pPr>
      <w:r>
        <w:t xml:space="preserve">Вместе с тем считаем необходимым отметить следующее: в соответствии с частью 1 статьи 108 Закона № 44-ФЗ в целях обеспечения </w:t>
      </w:r>
      <w:proofErr w:type="spellStart"/>
      <w:r>
        <w:t>энергоэффективности</w:t>
      </w:r>
      <w:proofErr w:type="spellEnd"/>
      <w:r>
        <w:t xml:space="preserve"> при закупке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 (за исключением услуг по реализации сжиженного газа, не используемого в качестве моторного топлива),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поставок электрической энергии, мазута, угля, поставок топлива, используемого в целях выработки энергии, заказчики вправе заключать </w:t>
      </w:r>
      <w:proofErr w:type="spellStart"/>
      <w:r>
        <w:t>энергосервисные</w:t>
      </w:r>
      <w:proofErr w:type="spellEnd"/>
      <w:r>
        <w:t xml:space="preserve">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 (далее - </w:t>
      </w:r>
      <w:proofErr w:type="spellStart"/>
      <w:r>
        <w:t>энергосервисный</w:t>
      </w:r>
      <w:proofErr w:type="spellEnd"/>
      <w:r>
        <w:t xml:space="preserve"> контракт).</w:t>
      </w:r>
    </w:p>
    <w:p w:rsidR="00F06A13" w:rsidRDefault="00F06A13" w:rsidP="00F06A13">
      <w:pPr>
        <w:jc w:val="both"/>
      </w:pPr>
      <w:r>
        <w:t xml:space="preserve">Согласно части 13 статьи 108 Закона № 44-ФЗ </w:t>
      </w:r>
      <w:proofErr w:type="spellStart"/>
      <w:r>
        <w:t>энергосервисный</w:t>
      </w:r>
      <w:proofErr w:type="spellEnd"/>
      <w:r>
        <w:t xml:space="preserve"> контракт заключается по цене, которая определяется в виде:</w:t>
      </w:r>
    </w:p>
    <w:p w:rsidR="00F06A13" w:rsidRDefault="00F06A13" w:rsidP="00F06A13">
      <w:pPr>
        <w:jc w:val="both"/>
      </w:pPr>
      <w:r>
        <w:t>1) фиксированного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пункте 1 части 3 настоящей статьи;</w:t>
      </w:r>
    </w:p>
    <w:p w:rsidR="00F06A13" w:rsidRDefault="00F06A13" w:rsidP="00F06A13">
      <w:pPr>
        <w:jc w:val="both"/>
      </w:pPr>
      <w:r>
        <w:t>2) фиксированного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пункте 2 части 3 настоящей статьи;</w:t>
      </w:r>
    </w:p>
    <w:p w:rsidR="00F06A13" w:rsidRDefault="00F06A13" w:rsidP="00F06A13">
      <w:pPr>
        <w:jc w:val="both"/>
      </w:pPr>
      <w:r>
        <w:lastRenderedPageBreak/>
        <w:t>3) процента экономии в денежном выражении соответствующих расходов заказчика на поставки энергетических ресурсов, предложенного участником закупки, с которым заключается такой контракт, в случае, указанном в пункте 3 части 3 настоящей статьи.</w:t>
      </w:r>
    </w:p>
    <w:p w:rsidR="00F06A13" w:rsidRDefault="00F06A13" w:rsidP="00F06A13">
      <w:pPr>
        <w:jc w:val="both"/>
      </w:pPr>
      <w:r>
        <w:t xml:space="preserve">Частью 14 статьи 108 Закона № 44-ФЗ установлено, что при заключении </w:t>
      </w:r>
      <w:proofErr w:type="spellStart"/>
      <w:r>
        <w:t>энергосервисного</w:t>
      </w:r>
      <w:proofErr w:type="spellEnd"/>
      <w:r>
        <w:t xml:space="preserve">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ресурсов, рассчитываемая из фиксированного размера экономии в денежном выражении (в случае, предусмотренном пунктом 1 части 3 статьи 108 Закона № 44-ФЗ) или предложенной участником закупки (в случаях, предусмотренных пунктами 2 и 3 части 3 статьи 108 Закона № 44-ФЗ) экономии в денежном выражении указанных расходов, а также стоимости единицы каждого товара, каждой работы или каждой услуги, указанных в конкурсной документации, документации об электронном аукционе, извещении о проведении запроса котировок.</w:t>
      </w:r>
    </w:p>
    <w:p w:rsidR="00F06A13" w:rsidRDefault="00F06A13" w:rsidP="00F06A13">
      <w:pPr>
        <w:jc w:val="both"/>
      </w:pPr>
      <w:r>
        <w:t xml:space="preserve">В соответствии с частью 15 статьи 108 Закона № 44-ФЗ при заключении </w:t>
      </w:r>
      <w:proofErr w:type="spellStart"/>
      <w:r>
        <w:t>энергосервисного</w:t>
      </w:r>
      <w:proofErr w:type="spellEnd"/>
      <w:r>
        <w:t xml:space="preserve"> контракта в этом контракте также указывается в случае, предусмотренном пунктами 1 и 3 части 3 статьи 108 Закона № 44-ФЗ, предложенный участником закупки процент экономии соответствующих расходов заказчика на поставки энергетических ресурсов или в случае, предусмотренном пунктом 2 части 3 статьи 108 Закона № 44-ФЗ, фиксированный процент такой экономии. Процент такой экономии, указанный в </w:t>
      </w:r>
      <w:proofErr w:type="spellStart"/>
      <w:r>
        <w:t>энергосервисном</w:t>
      </w:r>
      <w:proofErr w:type="spellEnd"/>
      <w:r>
        <w:t xml:space="preserve"> контракте, не может изменяться в ходе исполнения этого контракта.</w:t>
      </w:r>
    </w:p>
    <w:p w:rsidR="00F06A13" w:rsidRDefault="00F06A13" w:rsidP="00F06A13">
      <w:pPr>
        <w:jc w:val="both"/>
      </w:pPr>
      <w:r>
        <w:t xml:space="preserve">Таким образом, цена </w:t>
      </w:r>
      <w:proofErr w:type="spellStart"/>
      <w:r>
        <w:t>энергосервисного</w:t>
      </w:r>
      <w:proofErr w:type="spellEnd"/>
      <w:r>
        <w:t xml:space="preserve"> контракта определяется исходя из подлежащего уплате исполнителю процента экономии. Данный процент экономии не подлежит изменению в ходе исполнения контракта.</w:t>
      </w:r>
    </w:p>
    <w:p w:rsidR="00F06A13" w:rsidRDefault="00F06A13" w:rsidP="00F06A13">
      <w:pPr>
        <w:jc w:val="both"/>
      </w:pPr>
      <w:r>
        <w:t xml:space="preserve">При проведении электронного аукциона для заключения </w:t>
      </w:r>
      <w:proofErr w:type="spellStart"/>
      <w:r>
        <w:t>энергосервисного</w:t>
      </w:r>
      <w:proofErr w:type="spellEnd"/>
      <w:r>
        <w:t xml:space="preserve"> контракта производится снижение не начальной (максимальной) цены контракта или начальной цены единицы товара, работы, услуги, начальной суммы цен указанных единиц, а одного из показателей, предусмотренных частью 10 статьи 108 Закона № 44-ФЗ.</w:t>
      </w:r>
    </w:p>
    <w:p w:rsidR="00F06A13" w:rsidRDefault="00F06A13" w:rsidP="00F06A13">
      <w:pPr>
        <w:jc w:val="both"/>
      </w:pPr>
      <w:r>
        <w:t>Окончательные расчеты по контракту осуществляются сторонами по факту достижения предусмотренного контрактом размера экономии.</w:t>
      </w:r>
    </w:p>
    <w:p w:rsidR="00F06A13" w:rsidRDefault="00F06A13" w:rsidP="00F06A13">
      <w:pPr>
        <w:jc w:val="both"/>
      </w:pPr>
      <w:r>
        <w:t>Пунк</w:t>
      </w:r>
      <w:r>
        <w:t>том 5 части 1 статьи 95 Закона №</w:t>
      </w:r>
      <w:r>
        <w:t xml:space="preserve"> 44-ФЗ установлено, что изменение существенных условий контракта при его исполнении не допускается, за исключением их изменения по соглашению сторон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73090F" w:rsidRDefault="00F06A13" w:rsidP="00F06A13">
      <w:pPr>
        <w:jc w:val="both"/>
      </w:pPr>
      <w:r>
        <w:t xml:space="preserve">Учитывая изложенное, заказчик не вправе изменить цену </w:t>
      </w:r>
      <w:proofErr w:type="spellStart"/>
      <w:r>
        <w:t>энергосервисного</w:t>
      </w:r>
      <w:proofErr w:type="spellEnd"/>
      <w:r>
        <w:t xml:space="preserve"> контракта в ходе его исполнения в соответствии с пунктом 5 части 1 статьи 95 Закона № 44-ФЗ.</w:t>
      </w:r>
      <w:r w:rsidR="0073090F">
        <w:t> </w:t>
      </w:r>
    </w:p>
    <w:bookmarkEnd w:id="0"/>
    <w:p w:rsidR="0073090F" w:rsidRDefault="0073090F" w:rsidP="0073090F">
      <w:pPr>
        <w:jc w:val="right"/>
      </w:pPr>
      <w:r>
        <w:t>Заместитель директора Департамента</w:t>
      </w:r>
    </w:p>
    <w:p w:rsidR="0073090F" w:rsidRDefault="0073090F" w:rsidP="0073090F">
      <w:pPr>
        <w:jc w:val="right"/>
      </w:pPr>
      <w:r>
        <w:t>Д.А.ГОТОВЦЕВ</w:t>
      </w:r>
    </w:p>
    <w:p w:rsidR="0073090F" w:rsidRDefault="0073090F" w:rsidP="0073090F">
      <w:r>
        <w:t>09.04.2020</w:t>
      </w:r>
    </w:p>
    <w:p w:rsidR="0073090F" w:rsidRDefault="0073090F" w:rsidP="0073090F">
      <w:pPr>
        <w:jc w:val="both"/>
      </w:pPr>
      <w:r>
        <w:t> 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E54"/>
    <w:multiLevelType w:val="multilevel"/>
    <w:tmpl w:val="340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0F"/>
    <w:rsid w:val="0073090F"/>
    <w:rsid w:val="00C92ADC"/>
    <w:rsid w:val="00F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1A89"/>
  <w15:chartTrackingRefBased/>
  <w15:docId w15:val="{B221C352-1390-488A-A81B-C81C93D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90F"/>
    <w:rPr>
      <w:color w:val="0000FF"/>
      <w:u w:val="single"/>
    </w:rPr>
  </w:style>
  <w:style w:type="paragraph" w:customStyle="1" w:styleId="search-resultstext">
    <w:name w:val="search-results__text"/>
    <w:basedOn w:val="a"/>
    <w:rsid w:val="0073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3090F"/>
  </w:style>
  <w:style w:type="character" w:customStyle="1" w:styleId="b">
    <w:name w:val="b"/>
    <w:basedOn w:val="a0"/>
    <w:rsid w:val="0073090F"/>
  </w:style>
  <w:style w:type="paragraph" w:customStyle="1" w:styleId="search-resultslink-inherit">
    <w:name w:val="search-results__link-inherit"/>
    <w:basedOn w:val="a"/>
    <w:rsid w:val="0073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3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2021-09-15T10:45:00Z</dcterms:created>
  <dcterms:modified xsi:type="dcterms:W3CDTF">2021-09-15T10:48:00Z</dcterms:modified>
</cp:coreProperties>
</file>