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883" w:rsidRDefault="00E20883" w:rsidP="00E20883">
      <w:pPr>
        <w:jc w:val="center"/>
        <w:rPr>
          <w:rFonts w:ascii="Arial" w:hAnsi="Arial" w:cs="Arial"/>
          <w:b/>
          <w:bCs/>
        </w:rPr>
      </w:pPr>
      <w:r>
        <w:rPr>
          <w:rFonts w:ascii="Arial" w:hAnsi="Arial" w:cs="Arial"/>
          <w:b/>
          <w:bCs/>
        </w:rPr>
        <w:t>МИНИСТЕРСТВО ФИНАНСОВ РОССИЙСКОЙ ФЕДЕРАЦИИ</w:t>
      </w:r>
    </w:p>
    <w:p w:rsidR="00E20883" w:rsidRDefault="00E20883" w:rsidP="00E20883">
      <w:pPr>
        <w:jc w:val="center"/>
        <w:rPr>
          <w:rFonts w:ascii="Arial" w:hAnsi="Arial" w:cs="Arial"/>
          <w:b/>
          <w:bCs/>
        </w:rPr>
      </w:pPr>
      <w:r>
        <w:rPr>
          <w:rFonts w:ascii="Arial" w:hAnsi="Arial" w:cs="Arial"/>
          <w:b/>
          <w:bCs/>
        </w:rPr>
        <w:t> </w:t>
      </w:r>
    </w:p>
    <w:p w:rsidR="00E20883" w:rsidRDefault="00E20883" w:rsidP="00E20883">
      <w:pPr>
        <w:jc w:val="center"/>
        <w:rPr>
          <w:rFonts w:ascii="Arial" w:hAnsi="Arial" w:cs="Arial"/>
          <w:b/>
          <w:bCs/>
        </w:rPr>
      </w:pPr>
      <w:r>
        <w:rPr>
          <w:rFonts w:ascii="Arial" w:hAnsi="Arial" w:cs="Arial"/>
          <w:b/>
          <w:bCs/>
        </w:rPr>
        <w:t>ПИСЬМО</w:t>
      </w:r>
    </w:p>
    <w:p w:rsidR="00E20883" w:rsidRDefault="00E20883" w:rsidP="00E20883">
      <w:pPr>
        <w:jc w:val="center"/>
        <w:rPr>
          <w:rFonts w:ascii="Arial" w:hAnsi="Arial" w:cs="Arial"/>
          <w:b/>
          <w:bCs/>
        </w:rPr>
      </w:pPr>
      <w:r>
        <w:rPr>
          <w:rFonts w:ascii="Arial" w:hAnsi="Arial" w:cs="Arial"/>
          <w:b/>
          <w:bCs/>
        </w:rPr>
        <w:t>от 10 апреля 2020 г. № 24-03-07/28838</w:t>
      </w:r>
    </w:p>
    <w:p w:rsidR="00E20883" w:rsidRDefault="00E20883" w:rsidP="00E20883">
      <w:pPr>
        <w:jc w:val="both"/>
        <w:rPr>
          <w:rFonts w:ascii="Times New Roman" w:hAnsi="Times New Roman" w:cs="Times New Roman"/>
        </w:rPr>
      </w:pPr>
      <w:r>
        <w:t> </w:t>
      </w:r>
    </w:p>
    <w:p w:rsidR="00E20883" w:rsidRDefault="00E20883" w:rsidP="00E20883">
      <w:pPr>
        <w:jc w:val="both"/>
      </w:pPr>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возможности заключения в соответствии с решениями субъектов Российской Федерации контрактов на срок, превышающий срок действия утвержденных лимитов бюджетных обязательств, сообщает следующее.</w:t>
      </w:r>
    </w:p>
    <w:p w:rsidR="00E20883" w:rsidRDefault="00E20883" w:rsidP="00E20883">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E20883" w:rsidRDefault="00E20883" w:rsidP="00E20883">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E20883" w:rsidRDefault="00E20883" w:rsidP="00E20883">
      <w:pPr>
        <w:jc w:val="both"/>
      </w:pPr>
      <w:r>
        <w:t>Вместе с тем полагаем необходимым отметить, что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основывается на положениях Конституции Российской Федерации, Гражданского кодекса Российской Федерации, Бюджетного кодекса Российской Федерации (далее - БК РФ) и состоит из Закона № 44-ФЗ и других федеральных законов, регулирующих отношения, указанные в части 1 статьи 1 Закона № 44-ФЗ (статья 2 Закона № 44-ФЗ).</w:t>
      </w:r>
    </w:p>
    <w:p w:rsidR="00E20883" w:rsidRDefault="00E20883" w:rsidP="00E20883">
      <w:pPr>
        <w:jc w:val="both"/>
      </w:pPr>
      <w:r>
        <w:t>В соответствии с пунктом 2 статьи 72 БК РФ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пунктом 3 статьи 72 БК РФ.</w:t>
      </w:r>
    </w:p>
    <w:p w:rsidR="00E20883" w:rsidRDefault="00E20883" w:rsidP="00E20883">
      <w:pPr>
        <w:jc w:val="both"/>
      </w:pPr>
      <w:r>
        <w:t>Так, положениями пункта 3 статьи 72 БК РФ установлено, что государственные контракты, заключаемые от имени субъекта Российской Федерации,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нормативными правовыми актами высшего исполнительного органа государственной власти субъекта Российской Федерации, а также в соответствии с отдельными решениями высшего исполнительного органа государственной власти субъекта Российской Федерации.</w:t>
      </w:r>
    </w:p>
    <w:p w:rsidR="00E20883" w:rsidRDefault="00E20883" w:rsidP="00E20883">
      <w:pPr>
        <w:jc w:val="both"/>
      </w:pPr>
      <w:r>
        <w:lastRenderedPageBreak/>
        <w:t>Учитывая изложенное, по мнению Департамента, заключение договора аренды на срок, превышающий срок действия лимитов бюджетных обязательств, возможно при наличии соответствующего акта субъекта Российской Федерации, предусмотренного пунктом 3 статьи 72 БК РФ.</w:t>
      </w:r>
    </w:p>
    <w:p w:rsidR="00E20883" w:rsidRDefault="00E20883" w:rsidP="00E20883">
      <w:pPr>
        <w:jc w:val="both"/>
      </w:pPr>
      <w:bookmarkStart w:id="0" w:name="_GoBack"/>
      <w:bookmarkEnd w:id="0"/>
      <w:r>
        <w:t> </w:t>
      </w:r>
    </w:p>
    <w:p w:rsidR="00E20883" w:rsidRDefault="00E20883" w:rsidP="00E20883">
      <w:pPr>
        <w:jc w:val="right"/>
      </w:pPr>
      <w:r>
        <w:t>Заместитель директора Департамента</w:t>
      </w:r>
    </w:p>
    <w:p w:rsidR="00E20883" w:rsidRDefault="00E20883" w:rsidP="00E20883">
      <w:pPr>
        <w:jc w:val="right"/>
      </w:pPr>
      <w:r>
        <w:t>Д.А.ГОТОВЦЕВ</w:t>
      </w:r>
    </w:p>
    <w:p w:rsidR="00E20883" w:rsidRDefault="00E20883" w:rsidP="00E20883">
      <w:r>
        <w:t>10.04.2020</w:t>
      </w:r>
    </w:p>
    <w:p w:rsidR="00C92ADC" w:rsidRDefault="00C92ADC"/>
    <w:sectPr w:rsidR="00C92A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452D6"/>
    <w:multiLevelType w:val="multilevel"/>
    <w:tmpl w:val="452E6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883"/>
    <w:rsid w:val="00C92ADC"/>
    <w:rsid w:val="00E20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9F07F-F542-4A62-8F39-138262F0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8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0883"/>
    <w:rPr>
      <w:color w:val="0000FF"/>
      <w:u w:val="single"/>
    </w:rPr>
  </w:style>
  <w:style w:type="paragraph" w:customStyle="1" w:styleId="search-resultstext">
    <w:name w:val="search-results__text"/>
    <w:basedOn w:val="a"/>
    <w:rsid w:val="00E208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E20883"/>
  </w:style>
  <w:style w:type="character" w:customStyle="1" w:styleId="b">
    <w:name w:val="b"/>
    <w:basedOn w:val="a0"/>
    <w:rsid w:val="00E20883"/>
  </w:style>
  <w:style w:type="paragraph" w:customStyle="1" w:styleId="search-resultslink-inherit">
    <w:name w:val="search-results__link-inherit"/>
    <w:basedOn w:val="a"/>
    <w:rsid w:val="00E208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E20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516</Words>
  <Characters>2945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2021-09-16T05:58:00Z</dcterms:created>
  <dcterms:modified xsi:type="dcterms:W3CDTF">2021-09-16T06:02:00Z</dcterms:modified>
</cp:coreProperties>
</file>