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2C" w:rsidRDefault="0099172C" w:rsidP="0099172C">
      <w:pPr>
        <w:shd w:val="clear" w:color="auto" w:fill="FFFFFF"/>
        <w:spacing w:before="100" w:beforeAutospacing="1" w:after="100" w:afterAutospacing="1" w:line="240" w:lineRule="auto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fldChar w:fldCharType="begin"/>
      </w:r>
      <w:r>
        <w:rPr>
          <w:rFonts w:ascii="PT Sans" w:hAnsi="PT Sans"/>
          <w:color w:val="000000"/>
        </w:rPr>
        <w:instrText xml:space="preserve"> HYPERLINK "http://www.consultant.ru/cons/cgi/online.cgi?req=doc&amp;base=QUEST&amp;n=195465" \t "_blank" </w:instrText>
      </w:r>
      <w:r>
        <w:rPr>
          <w:rFonts w:ascii="PT Sans" w:hAnsi="PT Sans"/>
          <w:color w:val="000000"/>
        </w:rPr>
        <w:fldChar w:fldCharType="separate"/>
      </w:r>
    </w:p>
    <w:p w:rsidR="0099172C" w:rsidRDefault="0099172C" w:rsidP="0099172C">
      <w:pPr>
        <w:jc w:val="center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fldChar w:fldCharType="end"/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9172C" w:rsidRDefault="0099172C" w:rsidP="009917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9172C" w:rsidRDefault="0099172C" w:rsidP="009917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9172C" w:rsidRDefault="0099172C" w:rsidP="009917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апреля 2020 г. № 24-05-05/27900</w:t>
      </w:r>
    </w:p>
    <w:p w:rsidR="0099172C" w:rsidRDefault="0099172C" w:rsidP="0099172C">
      <w:r>
        <w:t> </w:t>
      </w:r>
    </w:p>
    <w:p w:rsidR="0099172C" w:rsidRDefault="0099172C" w:rsidP="0099172C">
      <w:pPr>
        <w:jc w:val="both"/>
      </w:pPr>
      <w:bookmarkStart w:id="0" w:name="_GoBack"/>
      <w:r>
        <w:t>Минфин России, рассмотрев предложения экспертного сообщества по внесению изменений в законодательство Российской Федерации в сфере контрактной системы, в рамках компетенции сообщает следующее.</w:t>
      </w:r>
    </w:p>
    <w:p w:rsidR="0099172C" w:rsidRDefault="0099172C" w:rsidP="0099172C">
      <w:pPr>
        <w:jc w:val="both"/>
      </w:pPr>
      <w:r>
        <w:t>Экспертным сообществом предлагается внести изменения в законодательство Российской Федерации в сфере контрактной системы в части установления дополнительного требования о наличии опыта к участникам закупок услуг,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а также снижения значимости стоимостного критерия при оценке заявок участников закупки.</w:t>
      </w:r>
    </w:p>
    <w:p w:rsidR="0099172C" w:rsidRDefault="0099172C" w:rsidP="0099172C">
      <w:pPr>
        <w:jc w:val="both"/>
      </w:pPr>
      <w:r>
        <w:t>В соответствии с положениями пункта 24 части 1 статьи 12 Федерального закона от 04.05.2011 № 99-ФЗ "О лицензировании отдельных видов деятельности" деятельность по перевозкам пассажиров и иных лиц автобусами подлежит лицензированию.</w:t>
      </w:r>
    </w:p>
    <w:p w:rsidR="0099172C" w:rsidRDefault="0099172C" w:rsidP="0099172C">
      <w:pPr>
        <w:jc w:val="both"/>
      </w:pPr>
      <w:r>
        <w:t>Заказчик при осуществлении закупки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услуг по перевозкам пассажиров и иных лиц автобусами, в том числе услуг по регулярным перевозкам, обязан установить требование к участникам такой закупки о наличии соответствующей лицензии.</w:t>
      </w:r>
    </w:p>
    <w:p w:rsidR="0099172C" w:rsidRDefault="0099172C" w:rsidP="0099172C">
      <w:pPr>
        <w:jc w:val="both"/>
      </w:pPr>
      <w:r>
        <w:t>Также условия осуществления перевозок автомобильным транспортом и городским наземным электрическим транспортом, в том числе к перевозчику, установлены Уставом автомобильного транспорта и городского наземного электрического транспорта, утвержденным Федеральным законом от 08.11.2007 № 259-ФЗ, и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14.02.2009 № 112.</w:t>
      </w:r>
    </w:p>
    <w:p w:rsidR="0099172C" w:rsidRDefault="0099172C" w:rsidP="0099172C">
      <w:pPr>
        <w:jc w:val="both"/>
      </w:pPr>
      <w:r>
        <w:t>Так, в случае необходимости ужесточения требований к организациям, оказывающим услуги, связанные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указанный вопрос целесообразно решать в рамках совершенствования отраслевого законодательства.</w:t>
      </w:r>
    </w:p>
    <w:p w:rsidR="0099172C" w:rsidRDefault="0099172C" w:rsidP="0099172C">
      <w:pPr>
        <w:jc w:val="both"/>
      </w:pPr>
      <w:r>
        <w:t xml:space="preserve">Необходимо отметить, что во исполнение положений Концепции повышения эффективности бюджетных расходов в 2019 - 2024 годах, утвержденной распоряжением Правительства Российской Федерации от 31.01.2019 № 117-р, Минфином России разработан проект федерального закона, предусматривающий внесение изменений в Закон № 44-ФЗ, в том числе в части установления права заказчиков при проведении конкурентных способов определения поставщиков (подрядчиков, исполнителей), если начальная (максимальная) цена контракта (цена лота) составляет либо превышает двадцать миллионов рублей, устанавливать требование о наличии у участника закупки опыта исполнения в течение трех лет до даты подачи заявки на участие в закупке контракта (с учетом правопреемства), цена которого составляет не менее двадцати процентов начальной </w:t>
      </w:r>
      <w:r>
        <w:lastRenderedPageBreak/>
        <w:t>(максимальной) цены контракта и при исполнении которого отсутствуют не исполненные поставщиком (подрядчиком, исполнителем) требования об уплате неустоек (штрафов, пеней), предъявленные в соответствии с Законом № 44-ФЗ (далее - Законопроект).</w:t>
      </w:r>
    </w:p>
    <w:p w:rsidR="0099172C" w:rsidRDefault="0099172C" w:rsidP="0099172C">
      <w:pPr>
        <w:jc w:val="both"/>
      </w:pPr>
      <w:r>
        <w:t xml:space="preserve">Таким образом, в настоящее время ведется работа по установлению универсальной стоимостной </w:t>
      </w:r>
      <w:proofErr w:type="spellStart"/>
      <w:r>
        <w:t>предквалификации</w:t>
      </w:r>
      <w:proofErr w:type="spellEnd"/>
      <w:r>
        <w:t xml:space="preserve"> независимо от предмета закупки, в связи с чем установление дополнительного требования к участникам закупок услуг,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о наличии у них необходимого опыта не требуется.</w:t>
      </w:r>
    </w:p>
    <w:p w:rsidR="0099172C" w:rsidRDefault="0099172C" w:rsidP="0099172C">
      <w:pPr>
        <w:jc w:val="both"/>
        <w:rPr>
          <w:rFonts w:ascii="Times New Roman" w:hAnsi="Times New Roman" w:cs="Times New Roman"/>
        </w:rPr>
      </w:pPr>
      <w:r>
        <w:t xml:space="preserve">В отношении предложения о снижении значимости стоимостных критериев оценки при осуществлении закупки услуг,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Минфин России обращает внимание, что увеличение значимости </w:t>
      </w:r>
      <w:proofErr w:type="spellStart"/>
      <w:r>
        <w:t>нестоимостных</w:t>
      </w:r>
      <w:proofErr w:type="spellEnd"/>
      <w:r>
        <w:t xml:space="preserve"> критериев оценки значительно повысит коррупционные риски, а также может привести к неэффективному расходованию бюджетных средств и к необъективному выбору в качестве победителя "своего" участника закупки, в связи с чем указанное предложение не поддерживается.</w:t>
      </w:r>
    </w:p>
    <w:bookmarkEnd w:id="0"/>
    <w:p w:rsidR="0099172C" w:rsidRDefault="0099172C" w:rsidP="0099172C">
      <w:pPr>
        <w:jc w:val="right"/>
      </w:pPr>
      <w:r>
        <w:t>А.М.ЛАВРОВ</w:t>
      </w:r>
    </w:p>
    <w:p w:rsidR="0099172C" w:rsidRDefault="0099172C" w:rsidP="0099172C">
      <w:r>
        <w:t>08.04.2020</w:t>
      </w:r>
    </w:p>
    <w:p w:rsidR="0099172C" w:rsidRDefault="0099172C" w:rsidP="0099172C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C92ADC" w:rsidRDefault="00C92ADC"/>
    <w:sectPr w:rsidR="00C9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2C"/>
    <w:rsid w:val="0099172C"/>
    <w:rsid w:val="00C9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5B7E2-4874-4DFF-8989-CF86B6D7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72C"/>
    <w:rPr>
      <w:color w:val="0000FF"/>
      <w:u w:val="single"/>
    </w:rPr>
  </w:style>
  <w:style w:type="paragraph" w:customStyle="1" w:styleId="search-resultstext">
    <w:name w:val="search-results__text"/>
    <w:basedOn w:val="a"/>
    <w:rsid w:val="0099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9172C"/>
  </w:style>
  <w:style w:type="character" w:customStyle="1" w:styleId="b">
    <w:name w:val="b"/>
    <w:basedOn w:val="a0"/>
    <w:rsid w:val="0099172C"/>
  </w:style>
  <w:style w:type="paragraph" w:customStyle="1" w:styleId="search-resultslink-inherit">
    <w:name w:val="search-results__link-inherit"/>
    <w:basedOn w:val="a"/>
    <w:rsid w:val="0099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99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2021-09-16T06:07:00Z</dcterms:created>
  <dcterms:modified xsi:type="dcterms:W3CDTF">2021-09-16T06:17:00Z</dcterms:modified>
</cp:coreProperties>
</file>