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A5" w:rsidRDefault="00546EA5" w:rsidP="00546E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6EA5" w:rsidRDefault="00546EA5" w:rsidP="00546E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6EA5" w:rsidRDefault="00546EA5" w:rsidP="00546E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6EA5" w:rsidRDefault="00546EA5" w:rsidP="00546E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августа 2021 г. № 24-06-07/62776</w:t>
      </w:r>
    </w:p>
    <w:p w:rsidR="00546EA5" w:rsidRDefault="00546EA5" w:rsidP="00546EA5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546EA5" w:rsidRDefault="00546EA5" w:rsidP="00546EA5">
      <w:pPr>
        <w:jc w:val="both"/>
      </w:pPr>
      <w:r>
        <w:t xml:space="preserve">Минфин России, рассмотрев обращение </w:t>
      </w:r>
      <w:proofErr w:type="spellStart"/>
      <w:r>
        <w:t>Госкорпорации</w:t>
      </w:r>
      <w:proofErr w:type="spellEnd"/>
      <w:r>
        <w:t xml:space="preserve"> от 05.07.2021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применения проектно-сметного метода при определении и обосновании начальной (максимальной) цены контракта на поставку товаров и (или) технологического оборудования при осуществлении строительства, реконструкции, технического перевооружения, капитального ремонта объектов капитального строительства, сообщает следующее.</w:t>
      </w:r>
    </w:p>
    <w:p w:rsidR="00546EA5" w:rsidRDefault="00546EA5" w:rsidP="00546EA5">
      <w:pPr>
        <w:jc w:val="both"/>
      </w:pPr>
      <w:r>
        <w:t>В соответствии с пунктом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46EA5" w:rsidRDefault="00546EA5" w:rsidP="00546EA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46EA5" w:rsidRDefault="00546EA5" w:rsidP="00546EA5">
      <w:pPr>
        <w:jc w:val="both"/>
      </w:pPr>
      <w:r>
        <w:t>Вместе с тем в рамках установленной компетенции Минфин России полагает возможным отметить, что согласно части 1 статьи 22 Закона № 44-ФЗ начальная (максимальная) цена контракта, цена контракта, заключаемого с единственным поставщиком (подрядчиком, исполнителем) (далее - НМЦК), определяется и обосновывается заказчиком посредством применения методов, указанных в данной статье.</w:t>
      </w:r>
    </w:p>
    <w:p w:rsidR="00546EA5" w:rsidRDefault="00546EA5" w:rsidP="00546EA5">
      <w:pPr>
        <w:jc w:val="both"/>
      </w:pPr>
      <w:r>
        <w:t>В соответствии с частью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546EA5" w:rsidRDefault="00546EA5" w:rsidP="00546EA5">
      <w:pPr>
        <w:jc w:val="both"/>
      </w:pPr>
      <w:r>
        <w:t>Так, в соответствии с частью 9 статьи 22 Закона № 44-ФЗ допускается использование проектно-сметного метода при определении НМЦК на выполнение работ по строительству, реконструкции, капитальному ремонту, сносу объекта капитального строительства, сохранению объектов культурного наследия (памятников истории и культуры) народов Российской Федерации (на основании проектной документации), а также на выполнение работ по текущему ремонту зданий, строений, сооружений, помещений в соответствии с частью 9.1 статьи 22 Закона № 44-ФЗ.</w:t>
      </w:r>
    </w:p>
    <w:p w:rsidR="00546EA5" w:rsidRDefault="00546EA5" w:rsidP="00546EA5">
      <w:pPr>
        <w:jc w:val="both"/>
      </w:pPr>
      <w:r>
        <w:t>В соответствии с частью 22 статьи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уполномоченные устанавливать такой порядок с учетом положений Закона № 44-ФЗ.</w:t>
      </w:r>
    </w:p>
    <w:p w:rsidR="00546EA5" w:rsidRDefault="00546EA5" w:rsidP="00546EA5">
      <w:pPr>
        <w:jc w:val="both"/>
      </w:pPr>
      <w:r>
        <w:t xml:space="preserve">В реализацию пункта 1 постановления Правительства Российской Федерации от 11.09.2015 № 964 "О федеральном органе исполнительной власти, уполномоченном на установление порядка </w:t>
      </w:r>
      <w:r>
        <w:lastRenderedPageBreak/>
        <w:t>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 приказом Минстроя России от 23.12.2019 № 841/</w:t>
      </w:r>
      <w:proofErr w:type="spellStart"/>
      <w:r>
        <w:t>пр</w:t>
      </w:r>
      <w:proofErr w:type="spellEnd"/>
      <w:r>
        <w:t xml:space="preserve"> утвержден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(далее - Приказ № 841/</w:t>
      </w:r>
      <w:proofErr w:type="spellStart"/>
      <w:r>
        <w:t>пр</w:t>
      </w:r>
      <w:proofErr w:type="spellEnd"/>
      <w:r>
        <w:t>).</w:t>
      </w:r>
    </w:p>
    <w:p w:rsidR="00546EA5" w:rsidRDefault="00546EA5" w:rsidP="00546EA5">
      <w:pPr>
        <w:jc w:val="both"/>
      </w:pPr>
      <w:r>
        <w:t>Таким образом, определение и обоснование НМЦК при закупке работ по строительству, реконструкции, капитальному ремонту, сносу объекта капитального строительства осуществляются в соответствии с Приказом № 841/пр.</w:t>
      </w:r>
    </w:p>
    <w:p w:rsidR="00546EA5" w:rsidRDefault="00546EA5" w:rsidP="00546EA5">
      <w:pPr>
        <w:jc w:val="both"/>
      </w:pPr>
      <w:r>
        <w:t>Дополнительно отмечаем,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строительстве, а также разработчиком Приказа № 841/</w:t>
      </w:r>
      <w:proofErr w:type="spellStart"/>
      <w:r>
        <w:t>пр</w:t>
      </w:r>
      <w:proofErr w:type="spellEnd"/>
      <w:r>
        <w:t xml:space="preserve">, в связи с чем в случае необходимости получения дополнительной информации по вопросу, указанному в обращении, </w:t>
      </w:r>
      <w:proofErr w:type="spellStart"/>
      <w:r>
        <w:t>Госкорпорация</w:t>
      </w:r>
      <w:proofErr w:type="spellEnd"/>
      <w:r>
        <w:t xml:space="preserve"> вправе обратиться в Минстрой России. </w:t>
      </w:r>
    </w:p>
    <w:bookmarkEnd w:id="0"/>
    <w:p w:rsidR="00546EA5" w:rsidRDefault="00546EA5" w:rsidP="00546EA5">
      <w:pPr>
        <w:jc w:val="right"/>
      </w:pPr>
      <w:r>
        <w:t>А.М.ЛАВРОВ</w:t>
      </w:r>
    </w:p>
    <w:p w:rsidR="00546EA5" w:rsidRDefault="00546EA5" w:rsidP="00546EA5">
      <w:r>
        <w:t>05.08.2021</w:t>
      </w:r>
    </w:p>
    <w:p w:rsidR="00546EA5" w:rsidRDefault="00546EA5" w:rsidP="00546EA5">
      <w:r>
        <w:t> 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5"/>
    <w:rsid w:val="001259A6"/>
    <w:rsid w:val="005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9F64-DA9A-44F1-92AE-1FB210E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EA5"/>
    <w:rPr>
      <w:color w:val="0000FF"/>
      <w:u w:val="single"/>
    </w:rPr>
  </w:style>
  <w:style w:type="paragraph" w:customStyle="1" w:styleId="search-resultstext">
    <w:name w:val="search-results__text"/>
    <w:basedOn w:val="a"/>
    <w:rsid w:val="005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6EA5"/>
  </w:style>
  <w:style w:type="character" w:customStyle="1" w:styleId="b">
    <w:name w:val="b"/>
    <w:basedOn w:val="a0"/>
    <w:rsid w:val="00546EA5"/>
  </w:style>
  <w:style w:type="paragraph" w:customStyle="1" w:styleId="search-resultslink-inherit">
    <w:name w:val="search-results__link-inherit"/>
    <w:basedOn w:val="a"/>
    <w:rsid w:val="005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2021-09-21T11:20:00Z</dcterms:created>
  <dcterms:modified xsi:type="dcterms:W3CDTF">2021-09-21T11:24:00Z</dcterms:modified>
</cp:coreProperties>
</file>