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280" w:rsidRPr="00B93280" w:rsidRDefault="00B93280" w:rsidP="00B93280">
      <w:pPr>
        <w:jc w:val="center"/>
        <w:rPr>
          <w:b/>
          <w:sz w:val="28"/>
          <w:szCs w:val="28"/>
        </w:rPr>
      </w:pPr>
      <w:r w:rsidRPr="00B93280">
        <w:rPr>
          <w:b/>
          <w:sz w:val="28"/>
          <w:szCs w:val="28"/>
        </w:rPr>
        <w:t>МИНИСТЕРСТВО ФИНАНСОВ РОССИЙСКОЙ ФЕДЕРАЦИИ</w:t>
      </w:r>
    </w:p>
    <w:p w:rsidR="00B93280" w:rsidRPr="00B93280" w:rsidRDefault="00B93280" w:rsidP="00B93280">
      <w:pPr>
        <w:jc w:val="center"/>
        <w:rPr>
          <w:b/>
          <w:sz w:val="28"/>
          <w:szCs w:val="28"/>
        </w:rPr>
      </w:pPr>
    </w:p>
    <w:p w:rsidR="00B93280" w:rsidRPr="00B93280" w:rsidRDefault="00B93280" w:rsidP="00B93280">
      <w:pPr>
        <w:jc w:val="center"/>
        <w:rPr>
          <w:b/>
          <w:sz w:val="28"/>
          <w:szCs w:val="28"/>
        </w:rPr>
      </w:pPr>
      <w:r w:rsidRPr="00B93280">
        <w:rPr>
          <w:b/>
          <w:sz w:val="28"/>
          <w:szCs w:val="28"/>
        </w:rPr>
        <w:t>ПИСЬМО</w:t>
      </w:r>
    </w:p>
    <w:p w:rsidR="00B93280" w:rsidRPr="00B93280" w:rsidRDefault="00B93280" w:rsidP="00B93280">
      <w:pPr>
        <w:jc w:val="center"/>
        <w:rPr>
          <w:b/>
          <w:sz w:val="28"/>
          <w:szCs w:val="28"/>
        </w:rPr>
      </w:pPr>
      <w:r w:rsidRPr="00B93280">
        <w:rPr>
          <w:b/>
          <w:sz w:val="28"/>
          <w:szCs w:val="28"/>
        </w:rPr>
        <w:t>от 17 июля 2020 г. № 24-03-07/62553</w:t>
      </w:r>
    </w:p>
    <w:p w:rsidR="00B93280" w:rsidRPr="0001760B" w:rsidRDefault="00B93280" w:rsidP="00B93280">
      <w:r w:rsidRPr="0001760B">
        <w:t> </w:t>
      </w:r>
    </w:p>
    <w:p w:rsidR="00B93280" w:rsidRPr="0001760B" w:rsidRDefault="00B93280" w:rsidP="00B93280">
      <w:pPr>
        <w:jc w:val="both"/>
      </w:pPr>
      <w:r w:rsidRPr="0001760B">
        <w:t xml:space="preserve">Департамент бюджетной политики в сфере контрактной системы Минфина России (далее - Департамент) рассмотрел обращение по вопросу о разъяснении положений Федерального </w:t>
      </w:r>
      <w:hyperlink r:id="rId4" w:history="1">
        <w:r w:rsidRPr="0001760B">
          <w:t>закона</w:t>
        </w:r>
      </w:hyperlink>
      <w:r w:rsidRPr="0001760B">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w:t>
      </w:r>
      <w:hyperlink r:id="rId5" w:history="1">
        <w:r w:rsidRPr="0001760B">
          <w:t>подпункта "б" пункта 1 части 1 статьи 95</w:t>
        </w:r>
      </w:hyperlink>
      <w:r w:rsidRPr="0001760B">
        <w:t xml:space="preserve"> Закона № 44-ФЗ и сообщает следующее.</w:t>
      </w:r>
    </w:p>
    <w:p w:rsidR="00B93280" w:rsidRPr="0001760B" w:rsidRDefault="00B93280" w:rsidP="00B93280">
      <w:pPr>
        <w:jc w:val="both"/>
      </w:pPr>
      <w:r w:rsidRPr="0001760B">
        <w:t xml:space="preserve">В соответствии с </w:t>
      </w:r>
      <w:hyperlink r:id="rId6" w:history="1">
        <w:r w:rsidRPr="0001760B">
          <w:t>пунктом 11.8</w:t>
        </w:r>
      </w:hyperlink>
      <w:r w:rsidRPr="0001760B">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B93280" w:rsidRPr="0001760B" w:rsidRDefault="00B93280" w:rsidP="00B93280">
      <w:pPr>
        <w:jc w:val="both"/>
      </w:pPr>
      <w:r w:rsidRPr="0001760B">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93280" w:rsidRPr="0001760B" w:rsidRDefault="00B93280" w:rsidP="00B93280">
      <w:pPr>
        <w:jc w:val="both"/>
      </w:pPr>
      <w:r w:rsidRPr="0001760B">
        <w:t>Вместе с тем Департамент считает возможным сообщить следующее.</w:t>
      </w:r>
    </w:p>
    <w:p w:rsidR="00B93280" w:rsidRPr="0001760B" w:rsidRDefault="00B93280" w:rsidP="00B93280">
      <w:pPr>
        <w:jc w:val="both"/>
      </w:pPr>
      <w:r w:rsidRPr="0001760B">
        <w:t xml:space="preserve">В соответствии с </w:t>
      </w:r>
      <w:hyperlink r:id="rId7" w:history="1">
        <w:r w:rsidRPr="0001760B">
          <w:t>частью 1 статьи 34</w:t>
        </w:r>
      </w:hyperlink>
      <w:r w:rsidRPr="0001760B">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B93280" w:rsidRPr="0001760B" w:rsidRDefault="00B93280" w:rsidP="00B93280">
      <w:pPr>
        <w:jc w:val="both"/>
      </w:pPr>
      <w:r>
        <w:t>П</w:t>
      </w:r>
      <w:bookmarkStart w:id="0" w:name="_GoBack"/>
      <w:bookmarkEnd w:id="0"/>
      <w:r w:rsidRPr="0001760B">
        <w:t>римечание.</w:t>
      </w:r>
    </w:p>
    <w:p w:rsidR="00B93280" w:rsidRPr="0001760B" w:rsidRDefault="00B93280" w:rsidP="00B93280">
      <w:pPr>
        <w:jc w:val="both"/>
      </w:pPr>
      <w:r w:rsidRPr="0001760B">
        <w:t xml:space="preserve">В тексте документа, видимо, допущена опечатка: имеется в виду </w:t>
      </w:r>
      <w:hyperlink r:id="rId8" w:history="1">
        <w:r w:rsidRPr="0001760B">
          <w:t>часть 24 статьи 22</w:t>
        </w:r>
      </w:hyperlink>
      <w:r w:rsidRPr="0001760B">
        <w:t xml:space="preserve"> Федерального закона от 05.04.2013 № 44-ФЗ.</w:t>
      </w:r>
    </w:p>
    <w:p w:rsidR="00B93280" w:rsidRPr="0001760B" w:rsidRDefault="00B93280" w:rsidP="00B93280">
      <w:pPr>
        <w:jc w:val="both"/>
      </w:pPr>
      <w:r w:rsidRPr="0001760B">
        <w:t xml:space="preserve">При этом согласно </w:t>
      </w:r>
      <w:hyperlink r:id="rId9" w:history="1">
        <w:r w:rsidRPr="0001760B">
          <w:t>части 2 статьи 34</w:t>
        </w:r>
      </w:hyperlink>
      <w:r w:rsidRPr="0001760B">
        <w:t xml:space="preserve"> Закона № 44-ФЗ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Закона № 44-ФЗ,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указанной статьей и </w:t>
      </w:r>
      <w:hyperlink r:id="rId10" w:history="1">
        <w:r w:rsidRPr="0001760B">
          <w:t>статьей 95</w:t>
        </w:r>
      </w:hyperlink>
      <w:r w:rsidRPr="0001760B">
        <w:t xml:space="preserve"> Закона № 44-ФЗ.</w:t>
      </w:r>
    </w:p>
    <w:p w:rsidR="00B93280" w:rsidRPr="0001760B" w:rsidRDefault="00B93280" w:rsidP="00B93280">
      <w:pPr>
        <w:jc w:val="both"/>
      </w:pPr>
      <w:r w:rsidRPr="0001760B">
        <w:lastRenderedPageBreak/>
        <w:t xml:space="preserve">Таким образом, с учетом положений </w:t>
      </w:r>
      <w:hyperlink r:id="rId11" w:history="1">
        <w:r w:rsidRPr="0001760B">
          <w:t>Закона</w:t>
        </w:r>
      </w:hyperlink>
      <w:r w:rsidRPr="0001760B">
        <w:t xml:space="preserve"> № 44-ФЗ контракт заключается и оплачивается заказчиком по цене победителя закупок. Сумма, предусмотренная контрактом, должна быть уплачена победителю закупок в установленном контрактом размере.</w:t>
      </w:r>
    </w:p>
    <w:p w:rsidR="00B93280" w:rsidRPr="0001760B" w:rsidRDefault="00B93280" w:rsidP="00B93280">
      <w:pPr>
        <w:jc w:val="both"/>
      </w:pPr>
      <w:r w:rsidRPr="0001760B">
        <w:t xml:space="preserve">Согласно </w:t>
      </w:r>
      <w:hyperlink r:id="rId12" w:history="1">
        <w:r w:rsidRPr="0001760B">
          <w:t>подпункту "б" пункта 1 части 1 статьи 95</w:t>
        </w:r>
      </w:hyperlink>
      <w:r w:rsidRPr="0001760B">
        <w:t xml:space="preserve">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B93280" w:rsidRPr="0001760B" w:rsidRDefault="00B93280" w:rsidP="00B93280">
      <w:pPr>
        <w:jc w:val="both"/>
      </w:pPr>
      <w:r w:rsidRPr="0001760B">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93280" w:rsidRPr="0001760B" w:rsidRDefault="00B93280" w:rsidP="00B93280">
      <w:pPr>
        <w:jc w:val="both"/>
      </w:pPr>
      <w:r w:rsidRPr="0001760B">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rsidR="00B93280" w:rsidRPr="0001760B" w:rsidRDefault="00B93280" w:rsidP="00B93280">
      <w:pPr>
        <w:jc w:val="both"/>
      </w:pPr>
      <w:r w:rsidRPr="0001760B">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rsidR="00B93280" w:rsidRPr="0001760B" w:rsidRDefault="00B93280" w:rsidP="00B93280">
      <w:r w:rsidRPr="0001760B">
        <w:t> </w:t>
      </w:r>
    </w:p>
    <w:p w:rsidR="00B93280" w:rsidRPr="0001760B" w:rsidRDefault="00B93280" w:rsidP="00B93280">
      <w:pPr>
        <w:jc w:val="right"/>
      </w:pPr>
      <w:r w:rsidRPr="0001760B">
        <w:t>Заместитель директора Департамента</w:t>
      </w:r>
    </w:p>
    <w:p w:rsidR="00B93280" w:rsidRPr="0001760B" w:rsidRDefault="00B93280" w:rsidP="00B93280">
      <w:pPr>
        <w:jc w:val="right"/>
      </w:pPr>
      <w:r w:rsidRPr="0001760B">
        <w:t>Д.А.ГОТОВЦЕВ</w:t>
      </w:r>
    </w:p>
    <w:p w:rsidR="00B93280" w:rsidRPr="0001760B" w:rsidRDefault="00B93280" w:rsidP="00B93280">
      <w:pPr>
        <w:jc w:val="right"/>
      </w:pPr>
      <w:r w:rsidRPr="0001760B">
        <w:t>17.07.2020</w:t>
      </w:r>
    </w:p>
    <w:p w:rsidR="005F7B2D" w:rsidRDefault="005F7B2D"/>
    <w:sectPr w:rsidR="005F7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80"/>
    <w:rsid w:val="005F7B2D"/>
    <w:rsid w:val="00B93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D07D"/>
  <w15:chartTrackingRefBased/>
  <w15:docId w15:val="{6A64D1C4-3321-4D0A-A655-707617B1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42439&amp;dst=1178&amp;field=134&amp;date=19.09.202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demo=2&amp;base=LAW&amp;n=342439&amp;dst=1207&amp;field=134&amp;date=19.09.2021" TargetMode="External"/><Relationship Id="rId12" Type="http://schemas.openxmlformats.org/officeDocument/2006/relationships/hyperlink" Target="https://login.consultant.ru/link/?req=doc&amp;demo=2&amp;base=LAW&amp;n=342439&amp;dst=1318&amp;field=134&amp;date=19.09.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demo=2&amp;base=LAW&amp;n=326830&amp;dst=100509&amp;field=134&amp;date=19.09.2021" TargetMode="External"/><Relationship Id="rId11" Type="http://schemas.openxmlformats.org/officeDocument/2006/relationships/hyperlink" Target="https://login.consultant.ru/link/?req=doc&amp;demo=2&amp;base=LAW&amp;n=342439&amp;dst=100400&amp;field=134&amp;date=19.09.2021" TargetMode="External"/><Relationship Id="rId5" Type="http://schemas.openxmlformats.org/officeDocument/2006/relationships/hyperlink" Target="https://login.consultant.ru/link/?req=doc&amp;demo=2&amp;base=LAW&amp;n=342439&amp;dst=1318&amp;field=134&amp;date=19.09.2021" TargetMode="External"/><Relationship Id="rId10" Type="http://schemas.openxmlformats.org/officeDocument/2006/relationships/hyperlink" Target="https://login.consultant.ru/link/?req=doc&amp;demo=2&amp;base=LAW&amp;n=342439&amp;dst=101309&amp;field=134&amp;date=19.09.2021" TargetMode="External"/><Relationship Id="rId4" Type="http://schemas.openxmlformats.org/officeDocument/2006/relationships/hyperlink" Target="https://login.consultant.ru/link/?req=doc&amp;demo=2&amp;base=LAW&amp;n=342439&amp;date=19.09.2021" TargetMode="External"/><Relationship Id="rId9" Type="http://schemas.openxmlformats.org/officeDocument/2006/relationships/hyperlink" Target="https://login.consultant.ru/link/?req=doc&amp;demo=2&amp;base=LAW&amp;n=342439&amp;dst=1208&amp;field=134&amp;date=19.09.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964</Words>
  <Characters>5498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2021-09-23T08:42:00Z</dcterms:created>
  <dcterms:modified xsi:type="dcterms:W3CDTF">2021-09-23T08:45:00Z</dcterms:modified>
</cp:coreProperties>
</file>