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5A" w:rsidRDefault="0095355A" w:rsidP="00953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5355A" w:rsidRDefault="0095355A" w:rsidP="00953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5355A" w:rsidRDefault="0095355A" w:rsidP="00953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5355A" w:rsidRDefault="0095355A" w:rsidP="00953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января 2020 г. № 24-02-08/5484</w:t>
      </w:r>
    </w:p>
    <w:p w:rsidR="0095355A" w:rsidRDefault="0095355A" w:rsidP="0095355A">
      <w:pPr>
        <w:jc w:val="both"/>
        <w:rPr>
          <w:rFonts w:ascii="Times New Roman" w:hAnsi="Times New Roman" w:cs="Times New Roman"/>
        </w:rPr>
      </w:pPr>
      <w:r>
        <w:t> </w:t>
      </w:r>
    </w:p>
    <w:p w:rsidR="0095355A" w:rsidRDefault="0095355A" w:rsidP="0095355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24.12.2019 по вопросу о порядке подтверждения опыта выполнения работ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</w:t>
      </w:r>
    </w:p>
    <w:p w:rsidR="0095355A" w:rsidRDefault="0095355A" w:rsidP="0095355A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5355A" w:rsidRDefault="0095355A" w:rsidP="0095355A">
      <w:pPr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95355A" w:rsidRDefault="0095355A" w:rsidP="0095355A">
      <w:pPr>
        <w:jc w:val="both"/>
      </w:pPr>
      <w:r>
        <w:t>Пунктом 2 Приложения № 1 к Постановлению № 99 установлены дополнительные требования к участникам закупок на выполнение работ по строительству, реконструкции, капитальному ремонту, сносу объекта капитального строительства, в случае если начальная (максимальная) цена контракта (цена лота) превышает 10 млн рублей, о наличии за последние 3 года до даты подачи заявки на участие в закупке опыта исполнения (с учетом правопреемства) одного контракта (договора) на выполнение соответствующих работ.</w:t>
      </w:r>
    </w:p>
    <w:p w:rsidR="0095355A" w:rsidRDefault="0095355A" w:rsidP="0095355A">
      <w:pPr>
        <w:jc w:val="both"/>
      </w:pPr>
      <w:r>
        <w:t>Таким образом, в случае осуществления закупки работ по строительству, реконструкции, капитальному ремонту, сносу объекта капитального строительства заказчик устанавливает к участнику закупки дополнительные требования в соответствии с пунктом 2 Приложения № 1 к Постановлению № 99.</w:t>
      </w:r>
    </w:p>
    <w:p w:rsidR="0095355A" w:rsidRDefault="0095355A" w:rsidP="0095355A">
      <w:pPr>
        <w:jc w:val="both"/>
      </w:pPr>
      <w:r>
        <w:t>Вместе с тем заказчик самостоятельно устанавливает указанные дополнительные требования к участнику закупки с учетом соотнесения объекта закупки с наименованием позиции Приложения № 1 к Постановлению № 99 исходя из содержания работ, необходимых для выполнения по контракту.</w:t>
      </w:r>
    </w:p>
    <w:p w:rsidR="0095355A" w:rsidRDefault="0095355A" w:rsidP="0095355A">
      <w:pPr>
        <w:jc w:val="both"/>
      </w:pPr>
      <w:r>
        <w:t>Пунктом 2 Приложения № 1 к Постановлению № 99 установлен исчерпывающий перечень документов, представляемых с целью подтверждения соответствия участника закупки дополнительному требованию о наличии опыта выполнения соответствующих работ:</w:t>
      </w:r>
    </w:p>
    <w:p w:rsidR="0095355A" w:rsidRDefault="0095355A" w:rsidP="0095355A">
      <w:pPr>
        <w:jc w:val="both"/>
      </w:pPr>
      <w:r>
        <w:lastRenderedPageBreak/>
        <w:t>- копия исполненного контракта (договора);</w:t>
      </w:r>
    </w:p>
    <w:p w:rsidR="0095355A" w:rsidRDefault="0095355A" w:rsidP="0095355A">
      <w:pPr>
        <w:jc w:val="both"/>
      </w:pPr>
      <w:r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3 года до даты окончания срока подачи заявок на участие в закупке;</w:t>
      </w:r>
    </w:p>
    <w:p w:rsidR="0095355A" w:rsidRDefault="0095355A" w:rsidP="0095355A">
      <w:pPr>
        <w:jc w:val="both"/>
      </w:pPr>
      <w:r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3 года до даты окончания срока подачи заявок на участие в закупке.</w:t>
      </w:r>
    </w:p>
    <w:p w:rsidR="0095355A" w:rsidRDefault="0095355A" w:rsidP="0095355A">
      <w:pPr>
        <w:jc w:val="both"/>
      </w:pPr>
      <w:r>
        <w:t>Таким образом, с целью подтверждения соответствия участника закупки дополнительному требованию, предусмотренному пунктом 2 Приложения № 1 к Постановлению № 99, в составе заявки участника закупки должен быть представлен хотя бы один контракт (договор), подтверждающий опыт выполнения соответствующих работ.</w:t>
      </w:r>
    </w:p>
    <w:p w:rsidR="0095355A" w:rsidRDefault="0095355A" w:rsidP="0095355A">
      <w:pPr>
        <w:jc w:val="both"/>
      </w:pPr>
      <w:r>
        <w:t>При этом такой контракт (договор) должен быть заключен с участником закупки и исполнен участником закупки в полном объеме, то есть выполнение работ по соответствующему контракту (договору) должно быть завершено.</w:t>
      </w:r>
    </w:p>
    <w:p w:rsidR="0095355A" w:rsidRDefault="0095355A" w:rsidP="0095355A">
      <w:pPr>
        <w:jc w:val="both"/>
      </w:pPr>
      <w:r>
        <w:t>Наличие такого контракта (договора), а также подписанных не ранее чем за 3 года до даты окончания срока подачи заявок на участие в закупке актов выполненных работ и разрешения на ввод объекта в эксплуатацию (за исключением случаев, указанных в Постановлении № 99) является условием допуска к участию в соответствующей закупке.</w:t>
      </w:r>
    </w:p>
    <w:p w:rsidR="0095355A" w:rsidRDefault="0095355A" w:rsidP="0095355A">
      <w:pPr>
        <w:jc w:val="both"/>
      </w:pPr>
      <w:r>
        <w:t>На основании изложенного с целью подтверждения соответствия участника закупки дополнительным требованиям, предусмотренным пунктом 2 Приложения № 1 к Постановлению № 99, участник закупки представляет совокупность документов, установленных Постановлением №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95355A" w:rsidRDefault="0095355A" w:rsidP="0095355A">
      <w:pPr>
        <w:jc w:val="both"/>
      </w:pPr>
      <w:r>
        <w:t>Дополнительно Департамент отмечает, что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строительства, архитектуры, градостроительства, в связи с чем по вопросам о том, в каких случаях застройщик может являться лицом, осуществляющим строительство, а также по вопросу о случаях, в которых разрешение на ввод объекта в эксплуатацию не выдается, заявитель вправе при необходимости обратиться в адрес Минстроя России.</w:t>
      </w:r>
    </w:p>
    <w:p w:rsidR="0095355A" w:rsidRDefault="0095355A" w:rsidP="0095355A"/>
    <w:p w:rsidR="0095355A" w:rsidRDefault="0095355A" w:rsidP="0095355A">
      <w:r>
        <w:t> </w:t>
      </w:r>
    </w:p>
    <w:p w:rsidR="0095355A" w:rsidRDefault="0095355A" w:rsidP="0095355A">
      <w:pPr>
        <w:jc w:val="right"/>
      </w:pPr>
      <w:r>
        <w:t>Заместитель директора Департамента</w:t>
      </w:r>
    </w:p>
    <w:p w:rsidR="0095355A" w:rsidRDefault="0095355A" w:rsidP="0095355A">
      <w:pPr>
        <w:jc w:val="right"/>
      </w:pPr>
      <w:r>
        <w:t>И.Ю.КУСТ</w:t>
      </w:r>
    </w:p>
    <w:p w:rsidR="00A3236C" w:rsidRPr="00060F4C" w:rsidRDefault="0095355A">
      <w:pPr>
        <w:rPr>
          <w:lang w:val="en-US"/>
        </w:rPr>
      </w:pPr>
      <w:r>
        <w:t>30.01.2020</w:t>
      </w:r>
      <w:bookmarkStart w:id="0" w:name="_GoBack"/>
      <w:bookmarkEnd w:id="0"/>
    </w:p>
    <w:sectPr w:rsidR="00A3236C" w:rsidRPr="0006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A"/>
    <w:rsid w:val="00060F4C"/>
    <w:rsid w:val="00950894"/>
    <w:rsid w:val="0095355A"/>
    <w:rsid w:val="00A3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F0698-7ECF-4B4A-A104-BA31203D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55A"/>
    <w:rPr>
      <w:color w:val="0000FF"/>
      <w:u w:val="single"/>
    </w:rPr>
  </w:style>
  <w:style w:type="paragraph" w:customStyle="1" w:styleId="search-resultstext">
    <w:name w:val="search-results__text"/>
    <w:basedOn w:val="a"/>
    <w:rsid w:val="0095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5355A"/>
  </w:style>
  <w:style w:type="character" w:customStyle="1" w:styleId="b">
    <w:name w:val="b"/>
    <w:basedOn w:val="a0"/>
    <w:rsid w:val="0095355A"/>
  </w:style>
  <w:style w:type="paragraph" w:customStyle="1" w:styleId="search-resultslink-inherit">
    <w:name w:val="search-results__link-inherit"/>
    <w:basedOn w:val="a"/>
    <w:rsid w:val="0095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2021-10-06T11:58:00Z</dcterms:created>
  <dcterms:modified xsi:type="dcterms:W3CDTF">2021-10-06T12:06:00Z</dcterms:modified>
</cp:coreProperties>
</file>