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822" w:rsidRDefault="00FE3822" w:rsidP="00FE382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FE3822" w:rsidRDefault="00FE3822" w:rsidP="00FE382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FE3822" w:rsidRDefault="00FE3822" w:rsidP="00FE382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FE3822" w:rsidRDefault="00FE3822" w:rsidP="00FE382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13 сентября 2019 г. № 24-03-07/70605</w:t>
      </w:r>
    </w:p>
    <w:p w:rsidR="00FE3822" w:rsidRDefault="00FE3822" w:rsidP="00FE3822">
      <w:pPr>
        <w:jc w:val="both"/>
        <w:rPr>
          <w:rFonts w:ascii="Times New Roman" w:hAnsi="Times New Roman" w:cs="Times New Roman"/>
        </w:rPr>
      </w:pPr>
      <w:r>
        <w:t> </w:t>
      </w:r>
    </w:p>
    <w:p w:rsidR="00FE3822" w:rsidRDefault="00FE3822" w:rsidP="00FE3822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государственного казенного учреждения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обеспечения исполнения контракта, гарантийных обязательств банковской гарантией, сообщает следующее.</w:t>
      </w:r>
    </w:p>
    <w:p w:rsidR="00FE3822" w:rsidRDefault="00FE3822" w:rsidP="00FE3822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FE3822" w:rsidRDefault="00FE3822" w:rsidP="00FE3822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FE3822" w:rsidRDefault="00FE3822" w:rsidP="00FE3822">
      <w:pPr>
        <w:jc w:val="both"/>
      </w:pPr>
      <w:r>
        <w:t>Вместе с тем полагаем необходимым отметить следующее.</w:t>
      </w:r>
    </w:p>
    <w:p w:rsidR="00FE3822" w:rsidRDefault="00FE3822" w:rsidP="00FE3822">
      <w:pPr>
        <w:jc w:val="both"/>
      </w:pPr>
      <w:r>
        <w:t>В соответствии с пунктом 1 части 1 статьи 33 Закона № 44-ФЗ в описании объекта закупки указываются функциональные, технические и качественные характеристики, эксплуатационные характеристики объекта закупки (при необходимости).</w:t>
      </w:r>
    </w:p>
    <w:p w:rsidR="00FE3822" w:rsidRDefault="00FE3822" w:rsidP="00FE3822">
      <w:pPr>
        <w:jc w:val="both"/>
      </w:pPr>
      <w:r>
        <w:t>Согласно части 4 статьи 33 Закона № 44-ФЗ требования к гарантии качества товара, работы, услуги, а также требования к гарантийному сроку и (или) объему предоставления гарантий их качества, к гарантийному обслуживанию товара (далее - гарантийные обязательства), к расходам на эксплуатацию товара, к обязательности осуществления монтажа и наладки товара, к обучению лиц, осуществляющих использование и обслуживание товара, устанавливаются заказчиком при необходимости.</w:t>
      </w:r>
    </w:p>
    <w:p w:rsidR="00FE3822" w:rsidRDefault="00FE3822" w:rsidP="00FE3822">
      <w:pPr>
        <w:jc w:val="both"/>
      </w:pPr>
      <w:r>
        <w:t>Таким образом, установление требований к гарантийным обязательствам, расходам на эксплуатацию товара, к обязательности осуществления монтажа и наладки товара, к обучению лиц, осуществляющих использование и обслуживание товара, является правом заказчика, а не обязанностью.</w:t>
      </w:r>
    </w:p>
    <w:p w:rsidR="00FE3822" w:rsidRDefault="00FE3822" w:rsidP="00FE3822">
      <w:pPr>
        <w:jc w:val="both"/>
      </w:pPr>
      <w:r>
        <w:t>Частью 1 статьи 34 Закона № 44-ФЗ установлено, что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FE3822" w:rsidRDefault="00FE3822" w:rsidP="00FE3822">
      <w:pPr>
        <w:jc w:val="both"/>
      </w:pPr>
      <w:r>
        <w:lastRenderedPageBreak/>
        <w:t>Таким образом, заказчик самостоятельно устанавливает условия исполнения контракта, в том числе в случае необходимости гарантийные обязательства.</w:t>
      </w:r>
    </w:p>
    <w:p w:rsidR="00FE3822" w:rsidRDefault="00FE3822" w:rsidP="00FE3822">
      <w:pPr>
        <w:jc w:val="both"/>
      </w:pPr>
      <w:r>
        <w:t>При этом согласно части 1 статьи 96 Закона № 44-ФЗ заказчиком, за исключением случаев, предусмотренных частью 2 указанной статьи, в извещении об осуществлении закупки, документации о закупке, проекте контракта, приглашении принять участие в определении поставщика (подрядчика, исполнителя) закрытым способом должно быть установлено требование обеспечения исполнения контракта, обеспечения гарантийных обязательств в случае установления требований к таким обязательствам в соответствии с частью 4 статьи 33 Закона № 44-ФЗ.</w:t>
      </w:r>
    </w:p>
    <w:p w:rsidR="00FE3822" w:rsidRDefault="00FE3822" w:rsidP="00FE3822">
      <w:pPr>
        <w:jc w:val="both"/>
      </w:pPr>
      <w:r>
        <w:t>С учетом изложенного отмечаем, что в случае если условиями контракта установлены требования к гарантийным обязательствам, то при исполнении контракта поставщик (подрядчик, исполнитель) обязан исполнить требования, предусмотренные контрактом и положениями Закона № 44-ФЗ, а также в соответствии с частью 1 статьи 96 Закона № 44-ФЗ обязан предоставить обеспечение гарантийных обязательств.</w:t>
      </w:r>
    </w:p>
    <w:p w:rsidR="00FE3822" w:rsidRDefault="00FE3822" w:rsidP="00FE3822">
      <w:pPr>
        <w:jc w:val="both"/>
      </w:pPr>
      <w:r>
        <w:t>Согласно части 6 статьи 96 Закона № 44-ФЗ размер обеспечения исполнения контракта должен составлять от пяти до тридцати процентов начальной (максимальной) цены контракта (далее - НМЦК), указанной в извещении об осуществлении закупки. В случае если НМЦК превышает пятьдесят миллионов рублей, заказчик обязан установить требование обеспечения исполнения контракта в размере от десяти до тридцати процентов НМЦК, но не менее чем в размере аванса (если контрактом предусмотрена выплата аванса). В случае если аванс превышает тридцать процентов НМЦК, размер обеспечения исполнения контракта устанавливается в размере аванса. В случае если предложенные в заявке участника закупки цена, сумма цен единиц товара, работы, услуги снижены на двадцать пять и более процентов по отношению к НМЦК, начальной сумме цен единиц товара, работы, услуги, участник закупки, с которым заключается контракт, предоставляет обеспечение исполнения контракта с учетом положений статьи 37 Закона № 44-ФЗ. В случае заключения контракта по результатам определения поставщиков (подрядчиков, исполнителей) в соответствии с пунктом 1 части 1 статьи 30 Закона № 44-ФЗ предусмотренный настоящей частью размер обеспечения исполнения контракта, в том числе предоставляемого с учетом положений статьи 37 Закона № 44-ФЗ, устанавливается от цены, по которой в соответствии с Законом № 44-ФЗ заключается контракт, но не может составлять менее чем размер аванса. Размер обеспечения гарантийных обязательств не может превышать десять процентов НМЦК.</w:t>
      </w:r>
    </w:p>
    <w:p w:rsidR="00FE3822" w:rsidRDefault="00FE3822" w:rsidP="00FE3822">
      <w:pPr>
        <w:jc w:val="both"/>
      </w:pPr>
      <w:r>
        <w:t>Таким образом, предоставление одной банковской гарантии на обеспечение исполнения контракта и обеспечение гарантийных обязательств Законом № 44-ФЗ не предусмотрено.</w:t>
      </w:r>
      <w:bookmarkStart w:id="0" w:name="_GoBack"/>
      <w:bookmarkEnd w:id="0"/>
      <w:r>
        <w:t> </w:t>
      </w:r>
    </w:p>
    <w:p w:rsidR="00FE3822" w:rsidRDefault="00FE3822" w:rsidP="00FE3822">
      <w:pPr>
        <w:jc w:val="right"/>
      </w:pPr>
      <w:r>
        <w:t>Заместитель директора Департамента</w:t>
      </w:r>
    </w:p>
    <w:p w:rsidR="00FE3822" w:rsidRDefault="00FE3822" w:rsidP="00FE3822">
      <w:pPr>
        <w:jc w:val="right"/>
      </w:pPr>
      <w:r>
        <w:t>Д.А.ГОТОВЦЕВ</w:t>
      </w:r>
    </w:p>
    <w:p w:rsidR="00FE3822" w:rsidRDefault="00FE3822" w:rsidP="00FE3822">
      <w:r>
        <w:t>13.09.2019</w:t>
      </w:r>
    </w:p>
    <w:p w:rsidR="0094244B" w:rsidRDefault="0094244B"/>
    <w:sectPr w:rsidR="00942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3E510E"/>
    <w:multiLevelType w:val="multilevel"/>
    <w:tmpl w:val="7F8EE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822"/>
    <w:rsid w:val="00673158"/>
    <w:rsid w:val="0094244B"/>
    <w:rsid w:val="00FE3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DF461D-8761-42FC-A6C1-B7B7B7114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38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3822"/>
    <w:rPr>
      <w:color w:val="0000FF"/>
      <w:u w:val="single"/>
    </w:rPr>
  </w:style>
  <w:style w:type="paragraph" w:customStyle="1" w:styleId="search-resultstext">
    <w:name w:val="search-results__text"/>
    <w:basedOn w:val="a"/>
    <w:rsid w:val="00FE3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FE3822"/>
  </w:style>
  <w:style w:type="character" w:customStyle="1" w:styleId="b">
    <w:name w:val="b"/>
    <w:basedOn w:val="a0"/>
    <w:rsid w:val="00FE3822"/>
  </w:style>
  <w:style w:type="paragraph" w:customStyle="1" w:styleId="search-resultslink-inherit">
    <w:name w:val="search-results__link-inherit"/>
    <w:basedOn w:val="a"/>
    <w:rsid w:val="00FE3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867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2021-10-07T08:59:00Z</dcterms:created>
  <dcterms:modified xsi:type="dcterms:W3CDTF">2021-10-07T08:59:00Z</dcterms:modified>
</cp:coreProperties>
</file>