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D2" w:rsidRDefault="00A454D2" w:rsidP="00A454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454D2" w:rsidRDefault="00A454D2" w:rsidP="00A454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454D2" w:rsidRDefault="00A454D2" w:rsidP="00A454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454D2" w:rsidRDefault="00A454D2" w:rsidP="00A454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24-02-08/9997</w:t>
      </w:r>
    </w:p>
    <w:p w:rsidR="00A454D2" w:rsidRDefault="00A454D2" w:rsidP="00A454D2">
      <w:pPr>
        <w:rPr>
          <w:rFonts w:ascii="Times New Roman" w:hAnsi="Times New Roman" w:cs="Times New Roman"/>
        </w:rPr>
      </w:pPr>
      <w:r>
        <w:t> </w:t>
      </w:r>
    </w:p>
    <w:p w:rsidR="00A454D2" w:rsidRDefault="00A454D2" w:rsidP="00A454D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10.01.2020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требований к содержанию и составу первой части заявки на участие в электронном аукционе, в рамках компетенции сообщает следующее.</w:t>
      </w:r>
      <w:bookmarkStart w:id="0" w:name="_GoBack"/>
      <w:bookmarkEnd w:id="0"/>
    </w:p>
    <w:p w:rsidR="00A454D2" w:rsidRDefault="00A454D2" w:rsidP="00A454D2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454D2" w:rsidRDefault="00A454D2" w:rsidP="00A454D2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A454D2" w:rsidRDefault="00A454D2" w:rsidP="00A454D2">
      <w:pPr>
        <w:jc w:val="both"/>
      </w:pPr>
      <w:r>
        <w:t>Согласно части 3 статьи 66 Закона о контрактной системе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о контрактной системе проектной документации, должна содержать:</w:t>
      </w:r>
    </w:p>
    <w:p w:rsidR="00A454D2" w:rsidRDefault="00A454D2" w:rsidP="00A454D2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A454D2" w:rsidRDefault="00A454D2" w:rsidP="00A454D2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A454D2" w:rsidRDefault="00A454D2" w:rsidP="00A454D2">
      <w:pPr>
        <w:jc w:val="both"/>
      </w:pPr>
      <w:r>
        <w:t>наименование страны происхождения товара;</w:t>
      </w:r>
    </w:p>
    <w:p w:rsidR="00A454D2" w:rsidRDefault="00A454D2" w:rsidP="00A454D2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A454D2" w:rsidRDefault="00A454D2" w:rsidP="00A454D2">
      <w:pPr>
        <w:jc w:val="both"/>
      </w:pPr>
      <w:r>
        <w:t>Таким образом, при осуществлении закупок, предполагающих выполнение работ, первая часть заявки на участие в электронном аукционе помимо согласия участника должна содержать, за исключением установленных частью 3 статьи 66 Закона о контрактной системе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работ.</w:t>
      </w:r>
    </w:p>
    <w:p w:rsidR="00A454D2" w:rsidRDefault="00A454D2" w:rsidP="00A454D2">
      <w:pPr>
        <w:jc w:val="both"/>
      </w:pPr>
      <w:r>
        <w:lastRenderedPageBreak/>
        <w:t>При этом в отношении товаров, поставка которых при осуществлении закупки на выполнение работ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 </w:t>
      </w:r>
    </w:p>
    <w:p w:rsidR="00A454D2" w:rsidRDefault="00A454D2" w:rsidP="00A454D2">
      <w:pPr>
        <w:jc w:val="right"/>
      </w:pPr>
      <w:r>
        <w:t>Заместитель директора Департамента</w:t>
      </w:r>
    </w:p>
    <w:p w:rsidR="00A454D2" w:rsidRDefault="00A454D2" w:rsidP="00A454D2">
      <w:pPr>
        <w:jc w:val="right"/>
      </w:pPr>
      <w:r>
        <w:t>И.Ю.КУСТ</w:t>
      </w:r>
    </w:p>
    <w:p w:rsidR="00A454D2" w:rsidRDefault="00A454D2" w:rsidP="00A454D2">
      <w:r>
        <w:t>13.02.2020</w:t>
      </w:r>
    </w:p>
    <w:p w:rsidR="0079427B" w:rsidRDefault="0079427B"/>
    <w:sectPr w:rsidR="0079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2"/>
    <w:rsid w:val="0079427B"/>
    <w:rsid w:val="00A4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DE719-CC12-431D-97B3-27B037E6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4D2"/>
    <w:rPr>
      <w:color w:val="0000FF"/>
      <w:u w:val="single"/>
    </w:rPr>
  </w:style>
  <w:style w:type="paragraph" w:customStyle="1" w:styleId="search-resultstext">
    <w:name w:val="search-results__text"/>
    <w:basedOn w:val="a"/>
    <w:rsid w:val="00A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454D2"/>
  </w:style>
  <w:style w:type="character" w:customStyle="1" w:styleId="b">
    <w:name w:val="b"/>
    <w:basedOn w:val="a0"/>
    <w:rsid w:val="00A454D2"/>
  </w:style>
  <w:style w:type="paragraph" w:customStyle="1" w:styleId="search-resultslink-inherit">
    <w:name w:val="search-results__link-inherit"/>
    <w:basedOn w:val="a"/>
    <w:rsid w:val="00A4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4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2021-10-19T07:23:00Z</dcterms:created>
  <dcterms:modified xsi:type="dcterms:W3CDTF">2021-10-19T07:26:00Z</dcterms:modified>
</cp:coreProperties>
</file>