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CB" w:rsidRDefault="00B407CB" w:rsidP="00B407CB"/>
    <w:p w:rsidR="00B407CB" w:rsidRDefault="00B407CB" w:rsidP="00B407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407CB" w:rsidRDefault="00B407CB" w:rsidP="00B407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407CB" w:rsidRDefault="00B407CB" w:rsidP="00B407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407CB" w:rsidRDefault="00B407CB" w:rsidP="00B407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24-03-10/56336</w:t>
      </w:r>
    </w:p>
    <w:p w:rsidR="00B407CB" w:rsidRDefault="00B407CB" w:rsidP="00B407CB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B407CB" w:rsidRDefault="00B407CB" w:rsidP="00B407C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контракта, в рамках своей компетенции сообщает следующее.</w:t>
      </w:r>
    </w:p>
    <w:p w:rsidR="00B407CB" w:rsidRDefault="00B407CB" w:rsidP="00B407C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407CB" w:rsidRDefault="00B407CB" w:rsidP="00B407C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407CB" w:rsidRDefault="00B407CB" w:rsidP="00B407CB">
      <w:pPr>
        <w:jc w:val="both"/>
      </w:pPr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B407CB" w:rsidRDefault="00B407CB" w:rsidP="00B407CB">
      <w:pPr>
        <w:jc w:val="both"/>
      </w:pPr>
      <w:r>
        <w:t>Заказчик в документации о закупке самостоятельно,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B407CB" w:rsidRDefault="00B407CB" w:rsidP="00B407CB">
      <w:pPr>
        <w:jc w:val="both"/>
      </w:pPr>
      <w:r>
        <w:t>Кроме того, в соответствии со статьей 83.2 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B407CB" w:rsidRDefault="00B407CB" w:rsidP="00B407CB">
      <w:pPr>
        <w:jc w:val="both"/>
      </w:pPr>
      <w:r>
        <w:t xml:space="preserve"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</w:t>
      </w:r>
      <w:r>
        <w:lastRenderedPageBreak/>
        <w:t>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B407CB" w:rsidRDefault="00B407CB" w:rsidP="00B407CB">
      <w:pPr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установленными контрактом.</w:t>
      </w:r>
    </w:p>
    <w:p w:rsidR="00B407CB" w:rsidRDefault="00B407CB" w:rsidP="00B407CB">
      <w:pPr>
        <w:jc w:val="both"/>
      </w:pPr>
      <w:r>
        <w:t>Вместе с тем согласно части 4 статьи 34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B407CB" w:rsidRDefault="00B407CB" w:rsidP="00B407CB">
      <w:pPr>
        <w:jc w:val="both"/>
      </w:pPr>
      <w:r>
        <w:t>Так, 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B407CB" w:rsidRDefault="00B407CB" w:rsidP="00B407CB">
      <w:pPr>
        <w:jc w:val="both"/>
      </w:pPr>
      <w:r>
        <w:t>Учитывая изложенное, исходя из системного толкования положений Закона № 44-ФЗ заказчик обязан в случае несоблюдения исполнения обязательств по контракту потребовать выплаты неустойки за просрочку исполнения поставщиком (подрядчиком, исполнителем) обязательства, предусмотренного контрактом.</w:t>
      </w:r>
    </w:p>
    <w:p w:rsidR="00B407CB" w:rsidRDefault="00B407CB" w:rsidP="00B407CB">
      <w:pPr>
        <w:jc w:val="both"/>
      </w:pPr>
      <w:r>
        <w:t>При этом в соответствии с частью 9 статьи 34 Закона № 44-ФЗ сторона контракта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407CB" w:rsidRDefault="00B407CB" w:rsidP="00B407CB">
      <w:pPr>
        <w:jc w:val="both"/>
      </w:pPr>
      <w:r>
        <w:t>Кроме того, частью 8 статьи 95 Закона № 44-ФЗ предусмотрено, что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B407CB" w:rsidRDefault="00B407CB" w:rsidP="00B407CB">
      <w:pPr>
        <w:jc w:val="both"/>
      </w:pPr>
      <w:r>
        <w:t>Согласно части 9 статьи 95 Закона № 44-ФЗ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(далее - ГК РФ) для одностороннего отказа от исполнения отдельных видов обязательств, при условии, если это было предусмотрено контрактом.</w:t>
      </w:r>
    </w:p>
    <w:p w:rsidR="00B407CB" w:rsidRDefault="00B407CB" w:rsidP="00B407CB">
      <w:pPr>
        <w:jc w:val="both"/>
      </w:pPr>
      <w:r>
        <w:t>Порядок направления такого решения установлен частью 12 статьи 95 Закона № 44-ФЗ.</w:t>
      </w:r>
    </w:p>
    <w:p w:rsidR="00B407CB" w:rsidRDefault="00B407CB" w:rsidP="00B407CB">
      <w:pPr>
        <w:jc w:val="both"/>
      </w:pPr>
      <w:r>
        <w:t>Обращаем внимание, что согласно статье 708 ГК РФ 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работы (промежуточные сроки). При этом подрядчик несет ответственность за нарушение как начального и конечного, так и промежуточных сроков выполнения работы.</w:t>
      </w:r>
    </w:p>
    <w:p w:rsidR="00B407CB" w:rsidRDefault="00B407CB" w:rsidP="00B407CB">
      <w:pPr>
        <w:jc w:val="both"/>
      </w:pPr>
      <w:r>
        <w:t>В силу пункта 2 статьи 450 ГК РФ по требованию одной из сторон договор может быть расторгнут при существенных нарушениях договора другой стороной.</w:t>
      </w:r>
    </w:p>
    <w:p w:rsidR="00B407CB" w:rsidRDefault="00B407CB" w:rsidP="00B407CB">
      <w:pPr>
        <w:jc w:val="both"/>
      </w:pPr>
      <w:r>
        <w:t>Таким образом, заказчик вправе принять решение об одностороннем отказе от исполнения контракта в случае неоднократного нарушения подрядчиком сроков исполнения работ, при условии, если это было предусмотрено контрактом.</w:t>
      </w:r>
    </w:p>
    <w:p w:rsidR="00B407CB" w:rsidRDefault="00B407CB" w:rsidP="00B407CB">
      <w:pPr>
        <w:jc w:val="both"/>
      </w:pPr>
      <w:r>
        <w:t xml:space="preserve">Кроме того, в соответствии со статьей 717 ГК РФ, если иное не предусмотрено договором подряда, заказчик может в любое время до сдачи ему результата работы отказаться от исполнения договора, </w:t>
      </w:r>
      <w:r>
        <w:lastRenderedPageBreak/>
        <w:t>уплатив подрядчику часть установленной цены пропорционально части работы, выполненной до получения извещения об отказе заказчика от исполнения договора. Заказчик также обязан возместить подрядчику убытки, причиненные прекращением договора подряда, в пределах разницы между ценой, определенной за всю работу, и частью цены, выплаченной за выполненную работу.</w:t>
      </w:r>
    </w:p>
    <w:p w:rsidR="00B407CB" w:rsidRDefault="00B407CB" w:rsidP="00B407CB">
      <w:pPr>
        <w:jc w:val="both"/>
      </w:pPr>
      <w:r>
        <w:t>При этом согласно части 14 статьи 95 Закона № 44-ФЗ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(подрядчика, исполнителя)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статьи 95 Закона № 44-ФЗ.</w:t>
      </w:r>
    </w:p>
    <w:p w:rsidR="00B407CB" w:rsidRDefault="00B407CB" w:rsidP="00B407CB">
      <w:pPr>
        <w:jc w:val="both"/>
      </w:pPr>
      <w:r>
        <w:t>Таким образом, Законом № 44-ФЗ предусмотрен механизм, обеспечивающий соблюдение интересов участников контрактной системы, в том числе заказчиков и поставщиков (подрядчиков, исполнителей), при расторжении контракта.</w:t>
      </w:r>
    </w:p>
    <w:p w:rsidR="00B407CB" w:rsidRDefault="00B407CB" w:rsidP="00B407CB">
      <w:pPr>
        <w:jc w:val="both"/>
      </w:pPr>
      <w:r>
        <w:t>Департамент обращает внимание, что в соответствии с частью 2 статьи 104 Закона № 44-ФЗ информация о поставщиках (подрядчиках, исполнителях),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контрактов, включается в реестр недобросовестных поставщиков (подрядчиков, исполнителей).</w:t>
      </w:r>
    </w:p>
    <w:p w:rsidR="00B407CB" w:rsidRDefault="00B407CB" w:rsidP="00B407CB">
      <w:pPr>
        <w:jc w:val="both"/>
      </w:pPr>
      <w:r>
        <w:t>Согласно части 6 статьи 104 Закона № 44-ФЗ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информацию, предусмотренную частью 3 указанной статьи, а также копию решения суда о расторжении контракта или в письменной форме обоснование причин одностороннего отказа заказчика от исполнения контракта.</w:t>
      </w:r>
    </w:p>
    <w:p w:rsidR="00B407CB" w:rsidRDefault="00B407CB" w:rsidP="00B407CB">
      <w:pPr>
        <w:jc w:val="both"/>
      </w:pPr>
      <w:r>
        <w:t xml:space="preserve">Дополнительно Департамент сообщает, что вопрос о включении или </w:t>
      </w:r>
      <w:proofErr w:type="spellStart"/>
      <w:r>
        <w:t>невключении</w:t>
      </w:r>
      <w:proofErr w:type="spellEnd"/>
      <w:r>
        <w:t xml:space="preserve"> сведений о поставщике (подрядчике, исполнителя) в реестр недобросовестных поставщиков (подрядчиков, исполнителей) принимается контрольным органом в сфере закупок исходя из всех обстоятельств дела.</w:t>
      </w:r>
    </w:p>
    <w:p w:rsidR="00B407CB" w:rsidRDefault="00B407CB" w:rsidP="00B407CB">
      <w:pPr>
        <w:jc w:val="both"/>
      </w:pPr>
      <w:r>
        <w:t>При этом реестр недобросовестных поставщиков служит инструментом, направленным на развитие конкуренции и предотвращение злоупотреблений в сфере закупок, и, следовательно, является механизмом защиты публичных интересов.</w:t>
      </w:r>
    </w:p>
    <w:p w:rsidR="00B407CB" w:rsidRDefault="00B407CB" w:rsidP="00B407CB">
      <w:pPr>
        <w:jc w:val="both"/>
      </w:pPr>
      <w:r>
        <w:t>Также отмечаем, что положения Закона № 44-ФЗ предусматривают возможность обжалования действий (бездействия) заказчика при закупке товаров, работ, услуг для обеспечения государственных и муниципальных нужд, в том числе в судебном порядке. </w:t>
      </w:r>
    </w:p>
    <w:bookmarkEnd w:id="0"/>
    <w:p w:rsidR="00B407CB" w:rsidRDefault="00B407CB" w:rsidP="00B407CB">
      <w:pPr>
        <w:jc w:val="right"/>
      </w:pPr>
      <w:r>
        <w:t>Заместитель директора Департамента</w:t>
      </w:r>
    </w:p>
    <w:p w:rsidR="00B407CB" w:rsidRDefault="00B407CB" w:rsidP="00B407CB">
      <w:pPr>
        <w:jc w:val="right"/>
      </w:pPr>
      <w:r>
        <w:t>Д.А.ГОТОВЦЕВ</w:t>
      </w:r>
    </w:p>
    <w:p w:rsidR="00B407CB" w:rsidRDefault="00B407CB" w:rsidP="00B407CB">
      <w:r>
        <w:t>30.06.2020</w:t>
      </w:r>
    </w:p>
    <w:p w:rsidR="00F34B6D" w:rsidRDefault="00B407CB">
      <w:r>
        <w:t> </w:t>
      </w:r>
    </w:p>
    <w:sectPr w:rsidR="00F3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CB"/>
    <w:rsid w:val="00B407CB"/>
    <w:rsid w:val="00F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4296A-B482-4ECA-A423-5E733FDF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2021-11-03T06:55:00Z</dcterms:created>
  <dcterms:modified xsi:type="dcterms:W3CDTF">2021-11-03T06:59:00Z</dcterms:modified>
</cp:coreProperties>
</file>