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330" w:rsidRDefault="00794330" w:rsidP="00794330">
      <w:pPr>
        <w:jc w:val="center"/>
        <w:rPr>
          <w:rFonts w:ascii="Arial" w:hAnsi="Arial" w:cs="Arial"/>
          <w:b/>
          <w:bCs/>
        </w:rPr>
      </w:pPr>
      <w:r>
        <w:rPr>
          <w:rFonts w:ascii="Arial" w:hAnsi="Arial" w:cs="Arial"/>
          <w:b/>
          <w:bCs/>
        </w:rPr>
        <w:t>МИНИСТЕРСТВО ФИНАНСОВ РОССИЙСКОЙ ФЕДЕРАЦИИ</w:t>
      </w:r>
    </w:p>
    <w:p w:rsidR="00794330" w:rsidRDefault="00794330" w:rsidP="00794330">
      <w:pPr>
        <w:jc w:val="center"/>
        <w:rPr>
          <w:rFonts w:ascii="Arial" w:hAnsi="Arial" w:cs="Arial"/>
          <w:b/>
          <w:bCs/>
        </w:rPr>
      </w:pPr>
      <w:r>
        <w:rPr>
          <w:rFonts w:ascii="Arial" w:hAnsi="Arial" w:cs="Arial"/>
          <w:b/>
          <w:bCs/>
        </w:rPr>
        <w:t> </w:t>
      </w:r>
    </w:p>
    <w:p w:rsidR="00794330" w:rsidRDefault="00794330" w:rsidP="00794330">
      <w:pPr>
        <w:jc w:val="center"/>
        <w:rPr>
          <w:rFonts w:ascii="Arial" w:hAnsi="Arial" w:cs="Arial"/>
          <w:b/>
          <w:bCs/>
        </w:rPr>
      </w:pPr>
      <w:r>
        <w:rPr>
          <w:rFonts w:ascii="Arial" w:hAnsi="Arial" w:cs="Arial"/>
          <w:b/>
          <w:bCs/>
        </w:rPr>
        <w:t>ПИСЬМО</w:t>
      </w:r>
    </w:p>
    <w:p w:rsidR="00794330" w:rsidRDefault="00794330" w:rsidP="00794330">
      <w:pPr>
        <w:jc w:val="center"/>
        <w:rPr>
          <w:rFonts w:ascii="Arial" w:hAnsi="Arial" w:cs="Arial"/>
          <w:b/>
          <w:bCs/>
        </w:rPr>
      </w:pPr>
      <w:r>
        <w:rPr>
          <w:rFonts w:ascii="Arial" w:hAnsi="Arial" w:cs="Arial"/>
          <w:b/>
          <w:bCs/>
        </w:rPr>
        <w:t>от 30 июня 2020 г. № 24-03-06/56270</w:t>
      </w:r>
    </w:p>
    <w:p w:rsidR="00794330" w:rsidRDefault="00794330" w:rsidP="00794330">
      <w:pPr>
        <w:jc w:val="both"/>
      </w:pPr>
      <w:r>
        <w:t> Д</w:t>
      </w:r>
      <w:bookmarkStart w:id="0" w:name="_GoBack"/>
      <w:r>
        <w:t>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сообщает следующее.</w:t>
      </w:r>
    </w:p>
    <w:p w:rsidR="00794330" w:rsidRDefault="00794330" w:rsidP="00794330">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794330" w:rsidRDefault="00794330" w:rsidP="00794330">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94330" w:rsidRDefault="00794330" w:rsidP="00794330">
      <w:pPr>
        <w:jc w:val="both"/>
      </w:pPr>
      <w:r>
        <w:t>Вместе с тем считаем необходимым отметить следующее.</w:t>
      </w:r>
    </w:p>
    <w:p w:rsidR="00794330" w:rsidRDefault="00794330" w:rsidP="00794330">
      <w:pPr>
        <w:jc w:val="both"/>
      </w:pPr>
      <w:r>
        <w:t>Согласно части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794330" w:rsidRDefault="00794330" w:rsidP="00794330">
      <w:pPr>
        <w:jc w:val="both"/>
      </w:pPr>
      <w:r>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794330" w:rsidRDefault="00794330" w:rsidP="00794330">
      <w:pPr>
        <w:jc w:val="both"/>
      </w:pPr>
      <w:r>
        <w:t>Подпунктом "а" пункта 64 статьи 1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(далее - Закон № 71-ФЗ) предусмотрено внесение изменений в часть 1 статьи 95 Закона № 44-ФЗ, положения которой распространяются в том числе на контракты, заключенные до 1 июля 2019 г.</w:t>
      </w:r>
    </w:p>
    <w:p w:rsidR="00794330" w:rsidRDefault="00794330" w:rsidP="00794330">
      <w:pPr>
        <w:jc w:val="both"/>
      </w:pPr>
      <w:r>
        <w:t>Так, в случае если изменение существенных условий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части изменения цены контракта инициировано в соответствии с подпунктом "в" пункта 1 части 1 статьи 95 Закона № 44-ФЗ, то возможность указанного изменения должна быть предусмотрена документацией о закупке и контрактом и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 Иных ограничений и требований Законом № 44-ФЗ не предусмотрено.</w:t>
      </w:r>
    </w:p>
    <w:p w:rsidR="00794330" w:rsidRDefault="00794330" w:rsidP="00794330">
      <w:pPr>
        <w:jc w:val="both"/>
      </w:pPr>
      <w:r>
        <w:lastRenderedPageBreak/>
        <w:t>Кроме того, сообщаем, что пункт 8 части 1 статьи 95 Закона №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794330" w:rsidRDefault="00794330" w:rsidP="00794330">
      <w:pPr>
        <w:jc w:val="both"/>
      </w:pPr>
      <w: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794330" w:rsidRDefault="00794330" w:rsidP="00794330">
      <w:pPr>
        <w:jc w:val="both"/>
      </w:pPr>
      <w:r>
        <w:t>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794330" w:rsidRDefault="00794330" w:rsidP="00794330">
      <w:pPr>
        <w:jc w:val="both"/>
      </w:pPr>
      <w:r>
        <w:t>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 44-ФЗ, установлен постановлением Правительства Российской Федерации от 19 декабря 2013 г. № 1186 (далее - постановление № 1186) и составляет 100 млн рублей.</w:t>
      </w:r>
    </w:p>
    <w:p w:rsidR="00794330" w:rsidRDefault="00794330" w:rsidP="00794330">
      <w:pPr>
        <w:jc w:val="both"/>
      </w:pPr>
      <w:r>
        <w:t>Таким образом, при соблюдении совокупности условий, предусмотренных указанными выше нормами Закона № 44-ФЗ и постановления № 1186, существенные условия контракта (одновременно цена и срок исполнения контракта, или только срок, или только цена) могут быть изменены по соглашению сторон.</w:t>
      </w:r>
    </w:p>
    <w:p w:rsidR="00794330" w:rsidRDefault="00794330" w:rsidP="00794330">
      <w:pPr>
        <w:jc w:val="both"/>
        <w:rPr>
          <w:rFonts w:ascii="Times New Roman" w:hAnsi="Times New Roman" w:cs="Times New Roman"/>
        </w:rPr>
      </w:pPr>
      <w:r>
        <w:t>Также отмечаем, что при принятии решения, предусмотренного подпунктом "в" пункта 1, пунктом 8 части 1 статьи 95 Закона №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p>
    <w:bookmarkEnd w:id="0"/>
    <w:p w:rsidR="00794330" w:rsidRDefault="00794330" w:rsidP="00794330">
      <w:pPr>
        <w:jc w:val="right"/>
      </w:pPr>
      <w:r>
        <w:t>Заместитель директора Департамента</w:t>
      </w:r>
    </w:p>
    <w:p w:rsidR="00794330" w:rsidRDefault="00794330" w:rsidP="00794330">
      <w:pPr>
        <w:jc w:val="right"/>
      </w:pPr>
      <w:r>
        <w:t>Д.А.ГОТОВЦЕВ</w:t>
      </w:r>
    </w:p>
    <w:p w:rsidR="00794330" w:rsidRDefault="00794330" w:rsidP="00794330">
      <w:r>
        <w:t>30.06.2020</w:t>
      </w:r>
    </w:p>
    <w:p w:rsidR="00F34B6D" w:rsidRDefault="00F34B6D"/>
    <w:sectPr w:rsidR="00F34B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30"/>
    <w:rsid w:val="00794330"/>
    <w:rsid w:val="00F34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2881F7-E61E-4388-8B5C-4BC62341C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3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94330"/>
    <w:rPr>
      <w:color w:val="0000FF"/>
      <w:u w:val="single"/>
    </w:rPr>
  </w:style>
  <w:style w:type="character" w:customStyle="1" w:styleId="blk">
    <w:name w:val="blk"/>
    <w:basedOn w:val="a0"/>
    <w:rsid w:val="00794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916</Words>
  <Characters>5225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2021-11-04T12:09:00Z</dcterms:created>
  <dcterms:modified xsi:type="dcterms:W3CDTF">2021-11-04T12:12:00Z</dcterms:modified>
</cp:coreProperties>
</file>