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94" w:rsidRDefault="00FA5094" w:rsidP="00FA50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A5094" w:rsidRDefault="00FA5094" w:rsidP="00FA50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A5094" w:rsidRDefault="00FA5094" w:rsidP="00FA50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A5094" w:rsidRDefault="00FA5094" w:rsidP="00FA50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24-03-08/10738</w:t>
      </w:r>
    </w:p>
    <w:p w:rsidR="00FA5094" w:rsidRDefault="00FA5094" w:rsidP="00FA5094">
      <w:pPr>
        <w:jc w:val="both"/>
        <w:rPr>
          <w:rFonts w:ascii="Times New Roman" w:hAnsi="Times New Roman" w:cs="Times New Roman"/>
        </w:rPr>
      </w:pPr>
      <w:r>
        <w:t> </w:t>
      </w:r>
    </w:p>
    <w:p w:rsidR="00FA5094" w:rsidRDefault="00FA5094" w:rsidP="00FA5094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обращения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3 статьи 37 Закона № 44-ФЗ, части 8.1 статьи 96 Закона № 44-ФЗ, сообщает следующее.</w:t>
      </w:r>
    </w:p>
    <w:p w:rsidR="00FA5094" w:rsidRDefault="00FA5094" w:rsidP="00FA5094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A5094" w:rsidRDefault="00FA5094" w:rsidP="00FA5094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A5094" w:rsidRDefault="00FA5094" w:rsidP="00FA5094">
      <w:pPr>
        <w:jc w:val="both"/>
      </w:pPr>
      <w:r>
        <w:t>Вместе с тем полагаем необходимым отметить следующее.</w:t>
      </w:r>
    </w:p>
    <w:p w:rsidR="00FA5094" w:rsidRDefault="00FA5094" w:rsidP="00FA5094">
      <w:pPr>
        <w:jc w:val="both"/>
      </w:pPr>
      <w:r>
        <w:t>1. Частью 3 статьи 37 Закона № 44-ФЗ установлено, что 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трех контрактов (с учетом правопреемства), исполненных без применения к такому участнику неустоек (штрафов, пеней). При этом цена одного из таких контрактов должна составлять не менее чем двадцать процентов НМЦК, указанной в извещении об осуществлении закупки и документации о закупке.</w:t>
      </w:r>
    </w:p>
    <w:p w:rsidR="00FA5094" w:rsidRDefault="00FA5094" w:rsidP="00FA5094">
      <w:pPr>
        <w:jc w:val="both"/>
      </w:pPr>
      <w:r>
        <w:t>Таким образом, в соответствии с частью 3 статьи 37 Закона № 44-ФЗ участник закупки вправе предоставить полуторакратное обеспечение исполнения контракта либо информацию об исполненных до даты подачи заявки на участие в закупке трех контрактах без применения к такому участнику неустоек (штрафов, пеней), заключенных в течение трех лет до даты подачи заявки на участие в закупке (с учетом правопреемства), при этом цена одного из таких контрактов должна составлять не менее чем двадцать процентов НМЦК с одновременным предоставлением обеспечения исполнения контракта в размере, указанном в документации о закупке от цены контракта.</w:t>
      </w:r>
    </w:p>
    <w:p w:rsidR="00FA5094" w:rsidRDefault="00FA5094" w:rsidP="00FA5094">
      <w:pPr>
        <w:jc w:val="both"/>
      </w:pPr>
      <w:r>
        <w:t xml:space="preserve">2.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</w:t>
      </w:r>
      <w:r>
        <w:lastRenderedPageBreak/>
        <w:t>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FA5094" w:rsidRDefault="00FA5094" w:rsidP="00FA5094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НМЦК, указанной в извещении об осуществлении закупки и документации о закупке.</w:t>
      </w:r>
    </w:p>
    <w:p w:rsidR="00FA5094" w:rsidRDefault="00FA5094" w:rsidP="00FA5094">
      <w:pPr>
        <w:jc w:val="both"/>
      </w:pPr>
      <w:r>
        <w:t>Таким образом, в соответствии с частью 8.1 статьи 96 Закона № 44-ФЗ участник закупки освобождается от предоставления обеспечения исполнения контракта, в том числе если цена контракта на двадцать пять и более процентов ниже начальной (максимально) цены контракта,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НМЦК.</w:t>
      </w:r>
    </w:p>
    <w:p w:rsidR="00FA5094" w:rsidRDefault="00FA5094" w:rsidP="00FA5094">
      <w:pPr>
        <w:jc w:val="both"/>
      </w:pPr>
      <w:r>
        <w:t>Участник закупки на свое усмотрение предоставляет информацию о трех заключенных и исполненных контрактах в соответствии с требованиями части 8.1 статьи 96 Закона № 44-ФЗ.</w:t>
      </w:r>
    </w:p>
    <w:p w:rsidR="00FA5094" w:rsidRDefault="00FA5094" w:rsidP="00FA5094">
      <w:pPr>
        <w:jc w:val="both"/>
      </w:pPr>
      <w: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Закона № 44-ФЗ с учетом всех обстоятельств.</w:t>
      </w:r>
      <w:bookmarkStart w:id="0" w:name="_GoBack"/>
      <w:bookmarkEnd w:id="0"/>
      <w:r>
        <w:t> </w:t>
      </w:r>
    </w:p>
    <w:p w:rsidR="00FA5094" w:rsidRDefault="00FA5094" w:rsidP="00FA5094">
      <w:pPr>
        <w:jc w:val="right"/>
      </w:pPr>
      <w:r>
        <w:t>Заместитель директора Департамента</w:t>
      </w:r>
    </w:p>
    <w:p w:rsidR="00FA5094" w:rsidRDefault="00FA5094" w:rsidP="00FA5094">
      <w:pPr>
        <w:jc w:val="right"/>
      </w:pPr>
      <w:r>
        <w:t>Д.А.ГОТОВЦЕВ</w:t>
      </w:r>
    </w:p>
    <w:p w:rsidR="00FA5094" w:rsidRDefault="00FA5094" w:rsidP="00FA5094">
      <w:r>
        <w:t>17.02.2020</w:t>
      </w:r>
    </w:p>
    <w:p w:rsidR="00041A6C" w:rsidRDefault="00041A6C"/>
    <w:sectPr w:rsidR="0004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94"/>
    <w:rsid w:val="00041A6C"/>
    <w:rsid w:val="00FA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C1DDE-4154-4FBD-8377-017DE988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094"/>
    <w:rPr>
      <w:color w:val="0000FF"/>
      <w:u w:val="single"/>
    </w:rPr>
  </w:style>
  <w:style w:type="paragraph" w:customStyle="1" w:styleId="search-resultstext">
    <w:name w:val="search-results__text"/>
    <w:basedOn w:val="a"/>
    <w:rsid w:val="00FA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A5094"/>
  </w:style>
  <w:style w:type="character" w:customStyle="1" w:styleId="b">
    <w:name w:val="b"/>
    <w:basedOn w:val="a0"/>
    <w:rsid w:val="00FA5094"/>
  </w:style>
  <w:style w:type="paragraph" w:customStyle="1" w:styleId="search-resultslink-inherit">
    <w:name w:val="search-results__link-inherit"/>
    <w:basedOn w:val="a"/>
    <w:rsid w:val="00FA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A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2021-11-10T06:25:00Z</dcterms:created>
  <dcterms:modified xsi:type="dcterms:W3CDTF">2021-11-10T06:32:00Z</dcterms:modified>
</cp:coreProperties>
</file>