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34" w:rsidRDefault="00ED7C34" w:rsidP="00ED7C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D7C34" w:rsidRDefault="00ED7C34" w:rsidP="00ED7C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D7C34" w:rsidRDefault="00ED7C34" w:rsidP="00ED7C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D7C34" w:rsidRDefault="00ED7C34" w:rsidP="00ED7C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24-05-07/50786</w:t>
      </w:r>
    </w:p>
    <w:p w:rsidR="00ED7C34" w:rsidRDefault="00ED7C34" w:rsidP="00ED7C34">
      <w:pPr>
        <w:rPr>
          <w:rFonts w:ascii="Times New Roman" w:hAnsi="Times New Roman" w:cs="Times New Roman"/>
        </w:rPr>
      </w:pPr>
      <w:r>
        <w:t> </w:t>
      </w:r>
    </w:p>
    <w:p w:rsidR="00ED7C34" w:rsidRDefault="00ED7C34" w:rsidP="00ED7C34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26.05.2020 по вопросу разъяснения письма Минфина России от 17.02.2020 № 24-05-07/10764 в части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ED7C34" w:rsidRDefault="00ED7C34" w:rsidP="00ED7C34">
      <w:pPr>
        <w:jc w:val="both"/>
      </w:pPr>
      <w:r>
        <w:t>Согласно части 4 статьи 54.4 и части 3 статьи 66 Закона № 44-ФЗ первая часть заявки на участие в открытом конкурсе в электронной форме и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ED7C34" w:rsidRDefault="00ED7C34" w:rsidP="00ED7C34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конкурсной документацией или документацией об электронном аукционе и не подлежащих изменению по результатам проведения электронного аукциона;</w:t>
      </w:r>
    </w:p>
    <w:p w:rsidR="00ED7C34" w:rsidRDefault="00ED7C34" w:rsidP="00ED7C34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ED7C34" w:rsidRDefault="00ED7C34" w:rsidP="00ED7C34">
      <w:pPr>
        <w:jc w:val="both"/>
      </w:pPr>
      <w:r>
        <w:t>наименование страны происхождения товара;</w:t>
      </w:r>
    </w:p>
    <w:p w:rsidR="00ED7C34" w:rsidRDefault="00ED7C34" w:rsidP="00ED7C34">
      <w:pPr>
        <w:jc w:val="both"/>
      </w:pPr>
      <w:r>
        <w:t>конкретные показатели товара, соответствующие значениям, установленным в конкурсной документации или документации об электронном аукционе, и указание на товарный знак (при наличии). Такая информация включается в заявку на участие в открытом конкурсе в электронной форме или электронном аукционе в случае отсутствия в конкурсной документации или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конкурсной документации или документации об электронном аукционе.</w:t>
      </w:r>
    </w:p>
    <w:p w:rsidR="00ED7C34" w:rsidRDefault="00ED7C34" w:rsidP="00ED7C34">
      <w:pPr>
        <w:jc w:val="both"/>
      </w:pPr>
      <w:r>
        <w:t>Таким образом, при осуществлении закупки работ, услуг заказчик вправе требовать представления в составе первой части заявки на участие в открытом конкурсе в электронной форме или в электронном аукционе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услуг.</w:t>
      </w:r>
    </w:p>
    <w:p w:rsidR="00ED7C34" w:rsidRDefault="00ED7C34" w:rsidP="00ED7C34">
      <w:pPr>
        <w:jc w:val="both"/>
      </w:pPr>
      <w:r>
        <w:t>При этом в отношении товаров, поставка которых при осуществлении закупок на выполнение работ, оказание услуг не осуществляется, заказчик не вправе требовать указания в первой части заявки на участие в открытом конкурсе в электронной форме или электронном аукционе наименования страны происхождения, конкретных показателей и товарного знака.</w:t>
      </w:r>
    </w:p>
    <w:p w:rsidR="00ED7C34" w:rsidRDefault="00ED7C34" w:rsidP="00ED7C34">
      <w:pPr>
        <w:jc w:val="both"/>
      </w:pPr>
      <w:r>
        <w:t xml:space="preserve">Одновременно с этим сообщаем, что в соответствии с подпунктом "р" пункта 2 Правил ведения реестра контрактов, заключенных заказчиками, утвержденных постановлением Правительства Российской Федерации от 28.11.2013 № 1084 (далее - Правила), если объектом закупки являются работы по строительству, реконструкции, капитальному ремонту, сносу объекта капитального строительства, предусмотренная подпунктами "е" и "к" пункта 2 Правил информация о стране происхождения товара включается в реестр контрактов в отношении товара, который в </w:t>
      </w:r>
      <w:r>
        <w:lastRenderedPageBreak/>
        <w:t>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ED7C34" w:rsidRDefault="00ED7C34" w:rsidP="00ED7C34">
      <w:pPr>
        <w:jc w:val="both"/>
      </w:pPr>
      <w:r>
        <w:t>При этом при осуществлении закупки путем проведения электронного аукциона в случае включения в документацию о закупке в соответствии с пунктом 8 части 1 статьи 33 Закона № 44-ФЗ проектной документации положения подпункта "е" пункта 2 Правил в отношении информации о стране происхождения товара не применяются.</w:t>
      </w:r>
    </w:p>
    <w:p w:rsidR="00ED7C34" w:rsidRDefault="00ED7C34" w:rsidP="00ED7C34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ED7C34" w:rsidRDefault="00ED7C34" w:rsidP="00ED7C34">
      <w:pPr>
        <w:jc w:val="right"/>
      </w:pPr>
      <w:r>
        <w:t>Заместитель директора Департамента</w:t>
      </w:r>
    </w:p>
    <w:p w:rsidR="00ED7C34" w:rsidRDefault="00ED7C34" w:rsidP="00ED7C34">
      <w:pPr>
        <w:jc w:val="right"/>
      </w:pPr>
      <w:r>
        <w:t>И.Ю.КУСТ</w:t>
      </w:r>
    </w:p>
    <w:p w:rsidR="00ED7C34" w:rsidRDefault="00ED7C34" w:rsidP="00ED7C34">
      <w:r>
        <w:t>11.06.2020</w:t>
      </w:r>
    </w:p>
    <w:p w:rsidR="001B211E" w:rsidRDefault="001B211E"/>
    <w:sectPr w:rsidR="001B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236"/>
    <w:multiLevelType w:val="multilevel"/>
    <w:tmpl w:val="A7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34"/>
    <w:rsid w:val="001B211E"/>
    <w:rsid w:val="00E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20FB5-9092-4CE5-9496-5AC5055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C34"/>
    <w:rPr>
      <w:color w:val="0000FF"/>
      <w:u w:val="single"/>
    </w:rPr>
  </w:style>
  <w:style w:type="paragraph" w:customStyle="1" w:styleId="search-resultstext">
    <w:name w:val="search-results__text"/>
    <w:basedOn w:val="a"/>
    <w:rsid w:val="00ED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D7C34"/>
  </w:style>
  <w:style w:type="character" w:customStyle="1" w:styleId="b">
    <w:name w:val="b"/>
    <w:basedOn w:val="a0"/>
    <w:rsid w:val="00ED7C34"/>
  </w:style>
  <w:style w:type="paragraph" w:customStyle="1" w:styleId="search-resultslink-inherit">
    <w:name w:val="search-results__link-inherit"/>
    <w:basedOn w:val="a"/>
    <w:rsid w:val="00ED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2021-11-16T09:02:00Z</dcterms:created>
  <dcterms:modified xsi:type="dcterms:W3CDTF">2021-11-16T09:12:00Z</dcterms:modified>
</cp:coreProperties>
</file>