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A4" w:rsidRDefault="00D71EA4" w:rsidP="00D71EA4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D71EA4" w:rsidRDefault="00D71EA4" w:rsidP="00D71E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71EA4" w:rsidRDefault="00D71EA4" w:rsidP="00D71E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71EA4" w:rsidRDefault="00D71EA4" w:rsidP="00D71E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71EA4" w:rsidRDefault="00D71EA4" w:rsidP="00D71EA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июня 2020 г. № 24-05-06/49938</w:t>
      </w:r>
    </w:p>
    <w:p w:rsidR="00D71EA4" w:rsidRDefault="00D71EA4" w:rsidP="00D71EA4">
      <w:pPr>
        <w:rPr>
          <w:rFonts w:ascii="Times New Roman" w:hAnsi="Times New Roman" w:cs="Times New Roman"/>
        </w:rPr>
      </w:pPr>
      <w:r>
        <w:t> </w:t>
      </w:r>
    </w:p>
    <w:p w:rsidR="00D71EA4" w:rsidRDefault="00D71EA4" w:rsidP="00D71EA4">
      <w:pPr>
        <w:jc w:val="both"/>
      </w:pPr>
      <w:bookmarkStart w:id="0" w:name="_GoBack"/>
      <w:r>
        <w:t>Минфин России, рассмотрев обращение от 22.05.2020 по вопросу разработки типовых условий контрактов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D71EA4" w:rsidRDefault="00D71EA4" w:rsidP="00D71EA4">
      <w:pPr>
        <w:jc w:val="both"/>
      </w:pPr>
      <w:r>
        <w:t>Согласно части 7 статьи 112 Закона № 44-ФЗ в случае отсутствия типовых контрактов, типовых условий контрактов, утвержденных и размещенных в единой информационной системе в сфере закупок (далее - ЕИС) в соответствии с частью 11 статьи 34 Закона № 44-ФЗ и обеспечивающих осуществление закупок конкретных товаров, работ, услуг, могут разрабатываться соответствующие типовые контракты, типовые условия контрактов для обеспечения нужд субъектов Российской Федерации.</w:t>
      </w:r>
    </w:p>
    <w:p w:rsidR="00D71EA4" w:rsidRDefault="00D71EA4" w:rsidP="00D71EA4">
      <w:pPr>
        <w:jc w:val="both"/>
      </w:pPr>
      <w:r>
        <w:t>Порядок разработки таких типовых контрактов, типовых условий контрактов, а также случаи и условия их применения устанавливаются высшими исполнительными органами государственной власти субъектов Российской Федерации (часть 8 статьи 112 Закона № 44-ФЗ).</w:t>
      </w:r>
    </w:p>
    <w:p w:rsidR="00D71EA4" w:rsidRDefault="00D71EA4" w:rsidP="00D71EA4">
      <w:pPr>
        <w:jc w:val="both"/>
      </w:pPr>
      <w:r>
        <w:t>Кроме того, после утверждения и размещения в ЕИС типовых контрактов, типовых условий контрактов федеральными органами исполнительной власти, осуществляющими нормативно-правовое регулирование в соответствующей сфере деятельности, типовые контракты, типовые условия контрактов, разработанные в соответствии с частью 7 статьи 112 Закона № 44-ФЗ и обеспечивающие осуществление закупок соответствующих товаров, работ, услуг, не применяются (часть 9 статьи 112 Закона № 44-ФЗ).</w:t>
      </w:r>
    </w:p>
    <w:p w:rsidR="00D71EA4" w:rsidRDefault="00D71EA4" w:rsidP="00D71EA4">
      <w:pPr>
        <w:jc w:val="both"/>
      </w:pPr>
      <w:r>
        <w:t>Минфин России отмечает, что порядок электронного документооборота при исполнении контрактов положениями Закона № 44-ФЗ в действующей редакции не предусмотрен.</w:t>
      </w:r>
    </w:p>
    <w:p w:rsidR="00D71EA4" w:rsidRDefault="00D71EA4" w:rsidP="00D71EA4">
      <w:pPr>
        <w:jc w:val="both"/>
      </w:pPr>
      <w:r>
        <w:t>Вместе с тем Минфином России разработан и направлен в Правительство Российской Федерации проект федерального закона "О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нужд", предусматривающий комплексную оптимизацию закупок, в том числе уточнение положений статьи 94 Закона № 44-ФЗ в части установления обязанности формирования и подписания с использованием ЕИС документа о приемке, представляемого в рамках исполнения контракта, заключенного по результатам электронных процедур.</w:t>
      </w:r>
    </w:p>
    <w:p w:rsidR="00D71EA4" w:rsidRDefault="00D71EA4" w:rsidP="00D71EA4">
      <w:pPr>
        <w:jc w:val="both"/>
      </w:pPr>
      <w:r>
        <w:t>Одновременно с этим отмечаем, что согласно части 3 статьи 2 Закона № 44-ФЗ органы государственной власти субъектов Российской Федерации, органы местного самоуправления в соответствии со своей компетенцией в случаях, предусмотренных законодательством Российской Федерации о контрактной системе в сфере закупок, принимают правовые акты, регулирующие отношения, указанные в части 1 статьи 1 Закона № 44-ФЗ.</w:t>
      </w:r>
    </w:p>
    <w:p w:rsidR="00D71EA4" w:rsidRDefault="00D71EA4" w:rsidP="00D71EA4">
      <w:pPr>
        <w:jc w:val="both"/>
      </w:pPr>
      <w:r>
        <w:t>При этом такие правовые акты должны соответствовать нормативным правовым актам, указанным в частях 1 и 2 статьи 2 Закона № 44-ФЗ. </w:t>
      </w:r>
    </w:p>
    <w:bookmarkEnd w:id="0"/>
    <w:p w:rsidR="00D71EA4" w:rsidRDefault="00D71EA4" w:rsidP="00D71EA4">
      <w:pPr>
        <w:jc w:val="right"/>
      </w:pPr>
      <w:r>
        <w:lastRenderedPageBreak/>
        <w:t>А.М.ЛАВРОВ</w:t>
      </w:r>
    </w:p>
    <w:p w:rsidR="00D71EA4" w:rsidRDefault="00D71EA4" w:rsidP="00D71EA4">
      <w:r>
        <w:t>10.06.2020</w:t>
      </w:r>
    </w:p>
    <w:p w:rsidR="00D87F7E" w:rsidRDefault="00D87F7E"/>
    <w:sectPr w:rsidR="00D87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C0743"/>
    <w:multiLevelType w:val="multilevel"/>
    <w:tmpl w:val="7DE2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A4"/>
    <w:rsid w:val="00D71EA4"/>
    <w:rsid w:val="00D87F7E"/>
    <w:rsid w:val="00F3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385F7-A664-42AD-855B-613A75D3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1EA4"/>
    <w:rPr>
      <w:color w:val="0000FF"/>
      <w:u w:val="single"/>
    </w:rPr>
  </w:style>
  <w:style w:type="paragraph" w:customStyle="1" w:styleId="search-resultstext">
    <w:name w:val="search-results__text"/>
    <w:basedOn w:val="a"/>
    <w:rsid w:val="00D7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71EA4"/>
  </w:style>
  <w:style w:type="character" w:customStyle="1" w:styleId="b">
    <w:name w:val="b"/>
    <w:basedOn w:val="a0"/>
    <w:rsid w:val="00D71EA4"/>
  </w:style>
  <w:style w:type="paragraph" w:customStyle="1" w:styleId="search-resultslink-inherit">
    <w:name w:val="search-results__link-inherit"/>
    <w:basedOn w:val="a"/>
    <w:rsid w:val="00D71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D71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2021-11-19T09:55:00Z</dcterms:created>
  <dcterms:modified xsi:type="dcterms:W3CDTF">2021-11-19T10:44:00Z</dcterms:modified>
</cp:coreProperties>
</file>