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81" w:rsidRDefault="00C15581" w:rsidP="00C1558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                      </w:t>
      </w:r>
      <w:hyperlink r:id="rId5" w:tgtFrame="_blank" w:history="1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15581" w:rsidRDefault="00C15581" w:rsidP="00C15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15581" w:rsidRDefault="00C15581" w:rsidP="00C15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15581" w:rsidRDefault="00C15581" w:rsidP="00C15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июня 2020 г. № 24-03-08/51096</w:t>
      </w:r>
    </w:p>
    <w:p w:rsidR="00C15581" w:rsidRDefault="00C15581" w:rsidP="00C15581">
      <w:pPr>
        <w:rPr>
          <w:rFonts w:ascii="Times New Roman" w:hAnsi="Times New Roman" w:cs="Times New Roman"/>
        </w:rPr>
      </w:pPr>
      <w:r>
        <w:t> </w:t>
      </w:r>
    </w:p>
    <w:p w:rsidR="00C15581" w:rsidRDefault="00C15581" w:rsidP="00C1558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оплаты по контракту, сообщает следующее.</w:t>
      </w:r>
    </w:p>
    <w:p w:rsidR="00C15581" w:rsidRDefault="00C15581" w:rsidP="00C1558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15581" w:rsidRDefault="00C15581" w:rsidP="00C15581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C15581" w:rsidRDefault="00C15581" w:rsidP="00C1558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15581" w:rsidRDefault="00C15581" w:rsidP="00C15581">
      <w:pPr>
        <w:jc w:val="both"/>
      </w:pPr>
      <w:r>
        <w:t>Вместе с тем Департамент в рамках своей компетенции считает необходимым отметить следующее.</w:t>
      </w:r>
    </w:p>
    <w:p w:rsidR="00C15581" w:rsidRDefault="00C15581" w:rsidP="00C15581">
      <w:pPr>
        <w:jc w:val="both"/>
      </w:pPr>
      <w:r>
        <w:t>Пунктом 1 части 13 статьи 34 Закона № 44-ФЗ установлено, что в контракт включается обязательное условие о порядке и сроках оплаты товара, работы или услуги.</w:t>
      </w:r>
    </w:p>
    <w:p w:rsidR="00C15581" w:rsidRDefault="00C15581" w:rsidP="00C15581">
      <w:pPr>
        <w:jc w:val="both"/>
      </w:pPr>
      <w:r>
        <w:t>При этом частью 13.1 статьи 34 Закона № 44-ФЗ установлено, что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Закона № 44-ФЗ, за исключением случаев, если иной срок оплаты установлен законодательством Российской Федерации, случая, указанного в части 8 статьи 30 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C15581" w:rsidRDefault="00C15581" w:rsidP="00C15581">
      <w:pPr>
        <w:jc w:val="both"/>
      </w:pPr>
      <w:r>
        <w:t xml:space="preserve">Согласно части 8 статьи 30 Закона № 44-ФЗ, в случае если в извещении об осуществлении закупки установлены ограничения в соответствии с частью 3 указанной статьи, в контракт, заключаемый с субъектом малого предпринимательства или социально ориентированной некоммерческой организацией,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</w:t>
      </w:r>
      <w:r>
        <w:lastRenderedPageBreak/>
        <w:t>не более чем в течение пятнадцати рабочих дней с даты подписания заказчиком документа о приемке, предусмотренного частью 7 статьи 94 Закона № 44-ФЗ.</w:t>
      </w:r>
    </w:p>
    <w:p w:rsidR="00C15581" w:rsidRDefault="00C15581" w:rsidP="00C15581">
      <w:pPr>
        <w:jc w:val="both"/>
      </w:pPr>
      <w:r>
        <w:t>Учитывая изложенное, Законом № 44-ФЗ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приемке, а в случае заключения контракта с субъектом малого предпринимательства или социально ориентированной некоммерческой организацией - не более чем в течение пятнадцати рабочих дней с даты подписания заказчиком документа о приемке, предусмотренного частью 7 статьи 94 Закона № 44-ФЗ.</w:t>
      </w:r>
    </w:p>
    <w:p w:rsidR="00C15581" w:rsidRDefault="00C15581" w:rsidP="00C15581">
      <w:pPr>
        <w:jc w:val="both"/>
      </w:pPr>
      <w:r>
        <w:t>При этом согласно статье 7.32.5 Кодекса Российской Федерации об административных правонарушениях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влечет наложение административного штрафа в размере от тридцати тысяч до пятидесяти тысяч рублей.</w:t>
      </w:r>
    </w:p>
    <w:p w:rsidR="00C15581" w:rsidRDefault="00C15581" w:rsidP="00C15581">
      <w:pPr>
        <w:jc w:val="both"/>
      </w:pPr>
      <w:r>
        <w:t>Совершение административного правонарушения, предусмотренного указанной статьей, должностным лицом, ранее подвергнутым административному наказанию за аналогичное административное правонарушение, влечет дисквалификацию на срок от одного года до двух лет.</w:t>
      </w:r>
    </w:p>
    <w:p w:rsidR="00C15581" w:rsidRDefault="00C15581" w:rsidP="00C15581">
      <w:pPr>
        <w:jc w:val="both"/>
      </w:pPr>
      <w:r>
        <w:t xml:space="preserve">Кроме того, дополнительно отмечаем, что в реализацию положений части 42.1 статьи 112 Закона № 44-ФЗ обеспечено принятие постановления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в 2020 году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 </w:t>
      </w:r>
    </w:p>
    <w:bookmarkEnd w:id="0"/>
    <w:p w:rsidR="00C15581" w:rsidRDefault="00C15581" w:rsidP="00C15581">
      <w:pPr>
        <w:jc w:val="right"/>
      </w:pPr>
      <w:r>
        <w:t>Заместитель директора Департамента</w:t>
      </w:r>
    </w:p>
    <w:p w:rsidR="00C15581" w:rsidRDefault="00C15581" w:rsidP="00C15581">
      <w:pPr>
        <w:jc w:val="right"/>
      </w:pPr>
      <w:r>
        <w:t>Д.А.ГОТОВЦЕВ</w:t>
      </w:r>
    </w:p>
    <w:p w:rsidR="00C15581" w:rsidRDefault="00C15581" w:rsidP="00C15581">
      <w:r>
        <w:t>15.06.2020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72461"/>
    <w:multiLevelType w:val="multilevel"/>
    <w:tmpl w:val="98B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81"/>
    <w:rsid w:val="00C15581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2AB1F-B43E-4EC3-89B8-9B9CC471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581"/>
    <w:rPr>
      <w:color w:val="0000FF"/>
      <w:u w:val="single"/>
    </w:rPr>
  </w:style>
  <w:style w:type="paragraph" w:customStyle="1" w:styleId="search-resultstext">
    <w:name w:val="search-results__text"/>
    <w:basedOn w:val="a"/>
    <w:rsid w:val="00C1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581"/>
  </w:style>
  <w:style w:type="character" w:customStyle="1" w:styleId="b">
    <w:name w:val="b"/>
    <w:basedOn w:val="a0"/>
    <w:rsid w:val="00C15581"/>
  </w:style>
  <w:style w:type="paragraph" w:customStyle="1" w:styleId="search-resultslink-inherit">
    <w:name w:val="search-results__link-inherit"/>
    <w:basedOn w:val="a"/>
    <w:rsid w:val="00C1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1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196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2021-11-19T11:08:00Z</dcterms:created>
  <dcterms:modified xsi:type="dcterms:W3CDTF">2021-11-19T11:12:00Z</dcterms:modified>
</cp:coreProperties>
</file>