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91" w:rsidRDefault="00667291" w:rsidP="006672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67291" w:rsidRDefault="00667291" w:rsidP="006672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67291" w:rsidRDefault="00667291" w:rsidP="006672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67291" w:rsidRDefault="00667291" w:rsidP="006672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июня 2020 г. № 24-05-07/51912</w:t>
      </w:r>
    </w:p>
    <w:p w:rsidR="00667291" w:rsidRDefault="00667291" w:rsidP="00667291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09.06.2020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к участникам закупки дополнительных требований, в рамках компетенции сообщает следующее.</w:t>
      </w:r>
    </w:p>
    <w:p w:rsidR="00667291" w:rsidRDefault="00667291" w:rsidP="00667291">
      <w:pPr>
        <w:jc w:val="both"/>
      </w:pPr>
      <w:r>
        <w:t>Примечание.</w:t>
      </w:r>
    </w:p>
    <w:p w:rsidR="00667291" w:rsidRDefault="00667291" w:rsidP="00667291">
      <w:pPr>
        <w:jc w:val="both"/>
      </w:pPr>
      <w:r>
        <w:t>В тексте документа, видимо, допущена опечатка: Приказ Минфина России № 194н имеет дату 14.09.2018, а не 10.10.2018.</w:t>
      </w:r>
    </w:p>
    <w:p w:rsidR="00667291" w:rsidRDefault="00667291" w:rsidP="00667291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667291" w:rsidRDefault="00667291" w:rsidP="00667291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667291" w:rsidRDefault="00667291" w:rsidP="00667291">
      <w:pPr>
        <w:jc w:val="both"/>
      </w:pPr>
      <w:r>
        <w:t>Вместе с тем Департамент считает возможным сообщить, что согласно частям 2, 3 статьи 31 Закона №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а также перечень документов, которые подтверждают соответствие участников закупок дополнительным требованиям, указанным в части 2 статьи 31 Закона № 44-ФЗ.</w:t>
      </w:r>
    </w:p>
    <w:p w:rsidR="00667291" w:rsidRDefault="00667291" w:rsidP="00667291">
      <w:pPr>
        <w:jc w:val="both"/>
      </w:pPr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(далее - Постановление № 99).</w:t>
      </w:r>
    </w:p>
    <w:p w:rsidR="00667291" w:rsidRDefault="00667291" w:rsidP="00667291">
      <w:pPr>
        <w:jc w:val="both"/>
      </w:pPr>
      <w:r>
        <w:t>Пунктами 2 и 2.1 Приложения № 1 к Постановлению № 99 установлены дополнительные требования к участникам закупок на выполнение работ по строительству, реконструкции, капитальному ремонту, сносу объекта капитального строительства, линейного объекта, если начальная (максимальная) цена контракта (цена лота) превышает 10 млн рублей.</w:t>
      </w:r>
    </w:p>
    <w:p w:rsidR="00667291" w:rsidRDefault="00667291" w:rsidP="00667291">
      <w:pPr>
        <w:jc w:val="both"/>
      </w:pPr>
      <w:r>
        <w:t>С целью подтверждения соответствия участника закупки дополнительным требованиям, предусмотренным пунктами 2 и 2.1 Приложения № 1 к Постановлению № 99, участником закупки должен быть представлен хотя бы один контракт (договор) на выполнение соответствующих работ, установленных в указанных пунктах Приложения № 1 к Постановлению № 99.</w:t>
      </w:r>
    </w:p>
    <w:p w:rsidR="00667291" w:rsidRDefault="00667291" w:rsidP="00667291">
      <w:pPr>
        <w:jc w:val="both"/>
      </w:pPr>
      <w:r>
        <w:t xml:space="preserve">Таким образом, с целью подтверждения соответствия участника закупки дополнительным требованиям, предусмотренным пунктами 2 и 2.1 Приложения № 1 к Постановлению № 99, участник закупки представляет совокупность документов, предусмотренных Постановлением № </w:t>
      </w:r>
      <w:r>
        <w:lastRenderedPageBreak/>
        <w:t>99, подтверждающих наличие опыта у конкретного лица и позволяющих сделать вывод об объеме выполненных работ непосредственно этим участником.</w:t>
      </w:r>
    </w:p>
    <w:p w:rsidR="00667291" w:rsidRDefault="00667291" w:rsidP="00667291">
      <w:pPr>
        <w:jc w:val="both"/>
        <w:rPr>
          <w:rFonts w:ascii="Times New Roman" w:hAnsi="Times New Roman" w:cs="Times New Roman"/>
        </w:rPr>
      </w:pPr>
      <w:r>
        <w:t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а также не наделен полномочиями по анализу и оценке позиций федеральных органов исполнительной власти, судебных органов. </w:t>
      </w:r>
    </w:p>
    <w:bookmarkEnd w:id="0"/>
    <w:p w:rsidR="00667291" w:rsidRDefault="00667291" w:rsidP="00667291">
      <w:pPr>
        <w:jc w:val="right"/>
      </w:pPr>
      <w:proofErr w:type="spellStart"/>
      <w:r>
        <w:t>Врио</w:t>
      </w:r>
      <w:proofErr w:type="spellEnd"/>
      <w:r>
        <w:t xml:space="preserve"> директора Департамента</w:t>
      </w:r>
    </w:p>
    <w:p w:rsidR="00667291" w:rsidRDefault="00667291" w:rsidP="00667291">
      <w:pPr>
        <w:jc w:val="right"/>
      </w:pPr>
      <w:r>
        <w:t>Д.А.ГОТОВЦЕВ</w:t>
      </w:r>
    </w:p>
    <w:p w:rsidR="00667291" w:rsidRDefault="00667291" w:rsidP="00667291">
      <w:r>
        <w:t>17.06.2020</w:t>
      </w:r>
    </w:p>
    <w:p w:rsidR="00F40EF1" w:rsidRDefault="00F40EF1"/>
    <w:sectPr w:rsidR="00F4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91"/>
    <w:rsid w:val="00667291"/>
    <w:rsid w:val="00F4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179D2-7890-4E0E-829D-6DB92A98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291"/>
    <w:rPr>
      <w:color w:val="0000FF"/>
      <w:u w:val="single"/>
    </w:rPr>
  </w:style>
  <w:style w:type="character" w:customStyle="1" w:styleId="blk">
    <w:name w:val="blk"/>
    <w:basedOn w:val="a0"/>
    <w:rsid w:val="0066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2021-11-23T11:02:00Z</dcterms:created>
  <dcterms:modified xsi:type="dcterms:W3CDTF">2021-11-23T11:04:00Z</dcterms:modified>
</cp:coreProperties>
</file>