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DA" w:rsidRDefault="004714DA" w:rsidP="004714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714DA" w:rsidRDefault="004714DA" w:rsidP="004714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714DA" w:rsidRDefault="004714DA" w:rsidP="004714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714DA" w:rsidRDefault="004714DA" w:rsidP="004714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24-05-07/58672</w:t>
      </w:r>
    </w:p>
    <w:p w:rsidR="004714DA" w:rsidRDefault="004714DA" w:rsidP="004714DA">
      <w:pPr>
        <w:rPr>
          <w:rFonts w:ascii="Times New Roman" w:hAnsi="Times New Roman" w:cs="Times New Roman"/>
        </w:rPr>
      </w:pPr>
      <w:r>
        <w:t> </w:t>
      </w:r>
    </w:p>
    <w:p w:rsidR="004714DA" w:rsidRDefault="004714DA" w:rsidP="004714DA">
      <w:pPr>
        <w:jc w:val="both"/>
      </w:pPr>
      <w:r>
        <w:t> </w:t>
      </w: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возможности внесения изменения в типовой контракт, утвержденный приказом Минтранса России от 29.12.2018 № 482 "Об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тарифам" (далее - Приказ № 482), в рамках компетенции сообщает следующее.</w:t>
      </w:r>
    </w:p>
    <w:p w:rsidR="004714DA" w:rsidRDefault="004714DA" w:rsidP="004714DA">
      <w:pPr>
        <w:jc w:val="both"/>
      </w:pPr>
      <w:r>
        <w:t xml:space="preserve">В соответствии с частью 11 статьи 34 Федерального закона от 05.04.2013 № 44-ФЗ "О контрактной системе в сфере закупок товаров, работ, услуг для обеспечения государственных и муниципальных нужд"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4714DA" w:rsidRDefault="004714DA" w:rsidP="004714DA">
      <w:pPr>
        <w:jc w:val="both"/>
      </w:pPr>
      <w:r>
        <w:t>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4714DA" w:rsidRDefault="004714DA" w:rsidP="004714DA">
      <w:pPr>
        <w:jc w:val="both"/>
      </w:pPr>
      <w:r>
        <w:t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пунктами 2 - 11 Правил.</w:t>
      </w:r>
    </w:p>
    <w:p w:rsidR="004714DA" w:rsidRDefault="004714DA" w:rsidP="004714DA">
      <w:pPr>
        <w:jc w:val="both"/>
      </w:pPr>
      <w:r>
        <w:t>Таким образом, заказчик самостоятельно не вправе вносить изменения в утвержденный типовой контракт, за исключением случая изменения переменной части типового контракта.</w:t>
      </w:r>
    </w:p>
    <w:p w:rsidR="004714DA" w:rsidRDefault="004714DA" w:rsidP="004714DA">
      <w:pPr>
        <w:jc w:val="both"/>
      </w:pPr>
      <w:r>
        <w:t>Разработчиком типового контракта, указанного в обращении, является Минтранс России, в связи с чем по вопросу внесения изменений в соответствующий типовой контракт заявитель вправе обратиться в Минтранс России.</w:t>
      </w:r>
    </w:p>
    <w:bookmarkEnd w:id="0"/>
    <w:p w:rsidR="004714DA" w:rsidRDefault="004714DA" w:rsidP="004714DA">
      <w:pPr>
        <w:jc w:val="right"/>
      </w:pPr>
      <w:r>
        <w:t>Заместитель директора Департамента</w:t>
      </w:r>
    </w:p>
    <w:p w:rsidR="004714DA" w:rsidRDefault="004714DA" w:rsidP="004714DA">
      <w:pPr>
        <w:jc w:val="right"/>
      </w:pPr>
      <w:r>
        <w:t>И.Ю.КУСТ</w:t>
      </w:r>
    </w:p>
    <w:p w:rsidR="004714DA" w:rsidRDefault="004714DA" w:rsidP="004714DA">
      <w:r>
        <w:t>07.07.2020</w:t>
      </w:r>
    </w:p>
    <w:p w:rsidR="004714DA" w:rsidRDefault="004714DA" w:rsidP="004714DA">
      <w:r>
        <w:t> </w:t>
      </w:r>
    </w:p>
    <w:p w:rsidR="004714DA" w:rsidRDefault="004714DA" w:rsidP="004714DA">
      <w:r>
        <w:t> </w:t>
      </w:r>
    </w:p>
    <w:p w:rsidR="00AA1A3A" w:rsidRDefault="00AA1A3A" w:rsidP="004714DA">
      <w:pPr>
        <w:jc w:val="both"/>
      </w:pPr>
    </w:p>
    <w:sectPr w:rsidR="00A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A"/>
    <w:rsid w:val="004714DA"/>
    <w:rsid w:val="00A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4A7D-EE0B-4DFE-B133-AD9B8DDA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4DA"/>
    <w:rPr>
      <w:color w:val="0000FF"/>
      <w:u w:val="single"/>
    </w:rPr>
  </w:style>
  <w:style w:type="character" w:customStyle="1" w:styleId="blk">
    <w:name w:val="blk"/>
    <w:basedOn w:val="a0"/>
    <w:rsid w:val="0047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2021-11-25T08:05:00Z</dcterms:created>
  <dcterms:modified xsi:type="dcterms:W3CDTF">2021-11-25T08:07:00Z</dcterms:modified>
</cp:coreProperties>
</file>