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ЭКОНОМИЧЕСКОГО РАЗВИТИЯ РОССИЙСКОЙ ФЕДЕРАЦИИ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ПИСЬМО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23 сентября 2013 г. N Д28и-1070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РАЗЪЯСНЕНИИ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ПОЛОЖЕНИЙ ФЕДЕРАЛЬНОГО ЗАКОНА ОТ 5 АПРЕЛЯ 2013 Г. N 44-ФЗ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"О КОНТРАКТНОЙ СИСТЕМЕ В СФЕРЕ ЗАКУПОК ТОВАРОВ, РАБОТ,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УСЛУГ ДЛЯ ОБЕСПЕЧЕНИЯ ГОСУДАРСТВЕННЫХ И МУНИЦИПАЛЬНЫХ НУЖД"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Департамент развития контрактной системы Минэкономразвития России рассмотрел обращение по вопросу о квалификационных требованиях к членам комиссии по осуществлению закупок (далее - комиссия) и сообщает.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Профессионализм заказчика определен </w:t>
      </w:r>
      <w:hyperlink r:id="rId4" w:history="1">
        <w:r>
          <w:rPr>
            <w:rFonts w:ascii="Calibri" w:hAnsi="Calibri" w:cs="Calibri"/>
            <w:color w:val="0000FF"/>
          </w:rPr>
          <w:t>статьей 9</w:t>
        </w:r>
      </w:hyperlink>
      <w:r>
        <w:rPr>
          <w:rFonts w:ascii="Calibri" w:hAnsi="Calibri" w:cs="Calibri"/>
        </w:rP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Закон) как один из принципов контрактной системы. В соответствии с этим контрактная система в сфере закупок предусматривает осуществление деятельности заказчика, специализированной организации и контрольного органа в сфере закупок на профессиональной основе с привлечением квалифицированных специалистов, обладающих теоретическими знаниями и навыками в сфере закупок.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частью 6 статьи 38</w:t>
        </w:r>
      </w:hyperlink>
      <w:r>
        <w:rPr>
          <w:rFonts w:ascii="Calibri" w:hAnsi="Calibri" w:cs="Calibri"/>
        </w:rPr>
        <w:t xml:space="preserve"> Закона N 44-ФЗ работники контрактной службы, контрактный управляющий должны иметь высшее образование или дополнительное профессиональное образование в сфере закупок.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Согласно </w:t>
      </w:r>
      <w:hyperlink r:id="rId6" w:history="1">
        <w:r>
          <w:rPr>
            <w:rFonts w:ascii="Calibri" w:hAnsi="Calibri" w:cs="Calibri"/>
            <w:color w:val="0000FF"/>
          </w:rPr>
          <w:t>части 5 статьи 39</w:t>
        </w:r>
      </w:hyperlink>
      <w:r>
        <w:rPr>
          <w:rFonts w:ascii="Calibri" w:hAnsi="Calibri" w:cs="Calibri"/>
        </w:rPr>
        <w:t xml:space="preserve"> Закона заказчик включает в состав комиссии по осуществлению закупок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Вместе с тем в соответствии с </w:t>
      </w:r>
      <w:hyperlink r:id="rId7" w:history="1">
        <w:r>
          <w:rPr>
            <w:rFonts w:ascii="Calibri" w:hAnsi="Calibri" w:cs="Calibri"/>
            <w:color w:val="0000FF"/>
          </w:rPr>
          <w:t>частью 23 статьи 112</w:t>
        </w:r>
      </w:hyperlink>
      <w:r>
        <w:rPr>
          <w:rFonts w:ascii="Calibri" w:hAnsi="Calibri" w:cs="Calibri"/>
        </w:rPr>
        <w:t xml:space="preserve"> Закона, до 1 января 2016 г. работником контрактной службы или контрактным управляющим может быть лицо, имеющее профессиональное образование или дополнительное профессиональное образование в сфере размещения заказов на поставки товаров, выполнение работ, оказание услуг для государственных и муниципальных нужд.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этом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все работники контрактной службы к 1 января 2016 г. для осуществления их полномочий в соответствии с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должны иметь высшее образование или дополнительное профессиональное образование в сфере закупок, то в состав комиссии заказчик может включать лиц, обладающих специальными знаниями, относящимися к объекту закупки, то есть не имеющими высшего образования или дополнительного профессионального образования именно в сфере закупок.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По мнению Минэкономразвития России, действие </w:t>
      </w:r>
      <w:hyperlink r:id="rId9" w:history="1">
        <w:r>
          <w:rPr>
            <w:rFonts w:ascii="Calibri" w:hAnsi="Calibri" w:cs="Calibri"/>
            <w:color w:val="0000FF"/>
          </w:rPr>
          <w:t>статьи 9</w:t>
        </w:r>
      </w:hyperlink>
      <w:r>
        <w:rPr>
          <w:rFonts w:ascii="Calibri" w:hAnsi="Calibri" w:cs="Calibri"/>
        </w:rPr>
        <w:t xml:space="preserve"> "Принцип профессионализма заказчика" и </w:t>
      </w:r>
      <w:hyperlink r:id="rId10" w:history="1">
        <w:r>
          <w:rPr>
            <w:rFonts w:ascii="Calibri" w:hAnsi="Calibri" w:cs="Calibri"/>
            <w:color w:val="0000FF"/>
          </w:rPr>
          <w:t>части 23 статьи 112</w:t>
        </w:r>
      </w:hyperlink>
      <w:r>
        <w:rPr>
          <w:rFonts w:ascii="Calibri" w:hAnsi="Calibri" w:cs="Calibri"/>
        </w:rPr>
        <w:t xml:space="preserve"> Закона распространяется на всех государственных и муниципальных служащих, в чьих должностных регламентах есть обязанности в сфере закупок, в части прохождения ими профессиональной подготовки или повышения квалификации по программам дополнительного профессионального образования в сфере закупок до 1 января 2016 г.</w:t>
      </w:r>
      <w:proofErr w:type="gramEnd"/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Вместе с тем на совещании у</w:t>
      </w:r>
      <w:proofErr w:type="gramStart"/>
      <w:r>
        <w:rPr>
          <w:rFonts w:ascii="Calibri" w:hAnsi="Calibri" w:cs="Calibri"/>
        </w:rPr>
        <w:t xml:space="preserve"> П</w:t>
      </w:r>
      <w:proofErr w:type="gramEnd"/>
      <w:r>
        <w:rPr>
          <w:rFonts w:ascii="Calibri" w:hAnsi="Calibri" w:cs="Calibri"/>
        </w:rPr>
        <w:t>ервого заместителя Председателя Правительства Российской Федерации И.И. Шувалова (протокол от 5 сентября 2013 г. N ДМ-П36-65пр) была поставлена задача по анализу организации системы подготовки и повышения квалификации сотрудников, занятых закупочной деятельностью. Также на совещании у</w:t>
      </w:r>
      <w:proofErr w:type="gramStart"/>
      <w:r>
        <w:rPr>
          <w:rFonts w:ascii="Calibri" w:hAnsi="Calibri" w:cs="Calibri"/>
        </w:rPr>
        <w:t xml:space="preserve"> П</w:t>
      </w:r>
      <w:proofErr w:type="gramEnd"/>
      <w:r>
        <w:rPr>
          <w:rFonts w:ascii="Calibri" w:hAnsi="Calibri" w:cs="Calibri"/>
        </w:rPr>
        <w:t xml:space="preserve">ервого заместителя Председателя Правительства Российской Федерации И.И. Шувалова 18 сентября 2013 г. было дано поручение подготовить план проведения обучающих конференций, семинаров и вебинаров для руководителей и сотрудников федеральных органов исполнительной власти, органов государственной власти субъектов Российской Федерации и органов местного самоуправления, обеспечивающих организацию и проведение закупок товаров, работ, услуг, включающий тематику </w:t>
      </w:r>
      <w:r>
        <w:rPr>
          <w:rFonts w:ascii="Calibri" w:hAnsi="Calibri" w:cs="Calibri"/>
        </w:rPr>
        <w:lastRenderedPageBreak/>
        <w:t>совещаний, место и время их проведения. В связи с этим, Минэкономразвития полагает, что организация повышения квалификации членов комиссии по осуществлению закупок должна проводиться своевременно и оперативно.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Одновременно обращаем внимание, что Минэкономразвития России - федеральный орган исполнительной власти, действующими нормативными правовыми актами Российской Федерации, в том числе </w:t>
      </w:r>
      <w:hyperlink r:id="rId11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Министерстве экономического развития Российской Федерации, утвержденным постановлением Правительства Российской Федерации от 5 июня 2008 г. N 437, не наделен полномочиями по официальному разъяснению и толкованию законодательства Российской Федерации.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Директор Департамента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развития контрактной системы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К.И.СТЕПАНОВ</w:t>
      </w: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51748" w:rsidRDefault="000517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51748" w:rsidRDefault="0005174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C66F9" w:rsidRDefault="00051748"/>
    <w:sectPr w:rsidR="00CC66F9" w:rsidSect="00EF0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51748"/>
    <w:rsid w:val="00051748"/>
    <w:rsid w:val="002359E8"/>
    <w:rsid w:val="00B80A20"/>
    <w:rsid w:val="00D1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3394F7AD00187ECED6914F7260F0D6DF1BCDD9368334B41296925BAvFQ5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33394F7AD00187ECED6914F7260F0D6DF1BCDD9368334B41296925BAF5530027F3B601236F7359v6QD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33394F7AD00187ECED6914F7260F0D6DF1BCDD9368334B41296925BAF5530027F3B601236E715Dv6Q7J" TargetMode="External"/><Relationship Id="rId11" Type="http://schemas.openxmlformats.org/officeDocument/2006/relationships/hyperlink" Target="consultantplus://offline/ref=D733394F7AD00187ECED6914F7260F0D6DF0B5DB9968334B41296925BAF5530027F3B601236E755Bv6QCJ" TargetMode="External"/><Relationship Id="rId5" Type="http://schemas.openxmlformats.org/officeDocument/2006/relationships/hyperlink" Target="consultantplus://offline/ref=D733394F7AD00187ECED6914F7260F0D6DF1BCDD9368334B41296925BAF5530027F3B601236E715Cv6Q3J" TargetMode="External"/><Relationship Id="rId10" Type="http://schemas.openxmlformats.org/officeDocument/2006/relationships/hyperlink" Target="consultantplus://offline/ref=D733394F7AD00187ECED6914F7260F0D6DF1BCDD9368334B41296925BAF5530027F3B601236F7359v6QDJ" TargetMode="External"/><Relationship Id="rId4" Type="http://schemas.openxmlformats.org/officeDocument/2006/relationships/hyperlink" Target="consultantplus://offline/ref=D733394F7AD00187ECED6914F7260F0D6DF1BCDD9368334B41296925BAF5530027F3B601236E745Av6Q4J" TargetMode="External"/><Relationship Id="rId9" Type="http://schemas.openxmlformats.org/officeDocument/2006/relationships/hyperlink" Target="consultantplus://offline/ref=D733394F7AD00187ECED6914F7260F0D6DF1BCDD9368334B41296925BAF5530027F3B601236E745Av6Q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791</Words>
  <Characters>4511</Characters>
  <Application>Microsoft Office Word</Application>
  <DocSecurity>0</DocSecurity>
  <Lines>37</Lines>
  <Paragraphs>10</Paragraphs>
  <ScaleCrop>false</ScaleCrop>
  <Company>HP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Запрягаева Елена Сергеевна</dc:creator>
  <cp:lastModifiedBy>Запрягаева Елена Сергеевна</cp:lastModifiedBy>
  <cp:revision>1</cp:revision>
  <dcterms:created xsi:type="dcterms:W3CDTF">2013-10-22T09:16:00Z</dcterms:created>
  <dcterms:modified xsi:type="dcterms:W3CDTF">2013-10-22T09:18:00Z</dcterms:modified>
</cp:coreProperties>
</file>