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2C" w:rsidRDefault="0005682C" w:rsidP="0005682C"/>
    <w:p w:rsidR="0005682C" w:rsidRDefault="0005682C" w:rsidP="0005682C">
      <w:pPr>
        <w:jc w:val="center"/>
        <w:rPr>
          <w:rFonts w:ascii="Arial" w:hAnsi="Arial" w:cs="Arial"/>
          <w:b/>
          <w:bCs/>
        </w:rPr>
      </w:pPr>
      <w:r>
        <w:rPr>
          <w:rFonts w:ascii="Arial" w:hAnsi="Arial" w:cs="Arial"/>
          <w:b/>
          <w:bCs/>
        </w:rPr>
        <w:t>МИНИСТЕРСТВО ФИНАНСОВ РОССИЙСКОЙ ФЕДЕРАЦИИ</w:t>
      </w:r>
    </w:p>
    <w:p w:rsidR="0005682C" w:rsidRDefault="0005682C" w:rsidP="0005682C">
      <w:pPr>
        <w:jc w:val="center"/>
        <w:rPr>
          <w:rFonts w:ascii="Arial" w:hAnsi="Arial" w:cs="Arial"/>
          <w:b/>
          <w:bCs/>
        </w:rPr>
      </w:pPr>
      <w:r>
        <w:rPr>
          <w:rFonts w:ascii="Arial" w:hAnsi="Arial" w:cs="Arial"/>
          <w:b/>
          <w:bCs/>
        </w:rPr>
        <w:t> </w:t>
      </w:r>
    </w:p>
    <w:p w:rsidR="0005682C" w:rsidRDefault="0005682C" w:rsidP="0005682C">
      <w:pPr>
        <w:jc w:val="center"/>
        <w:rPr>
          <w:rFonts w:ascii="Arial" w:hAnsi="Arial" w:cs="Arial"/>
          <w:b/>
          <w:bCs/>
        </w:rPr>
      </w:pPr>
      <w:r>
        <w:rPr>
          <w:rFonts w:ascii="Arial" w:hAnsi="Arial" w:cs="Arial"/>
          <w:b/>
          <w:bCs/>
        </w:rPr>
        <w:t>ПИСЬМО</w:t>
      </w:r>
    </w:p>
    <w:p w:rsidR="0005682C" w:rsidRDefault="0005682C" w:rsidP="0005682C">
      <w:pPr>
        <w:jc w:val="center"/>
        <w:rPr>
          <w:rFonts w:ascii="Arial" w:hAnsi="Arial" w:cs="Arial"/>
          <w:b/>
          <w:bCs/>
        </w:rPr>
      </w:pPr>
      <w:r>
        <w:rPr>
          <w:rFonts w:ascii="Arial" w:hAnsi="Arial" w:cs="Arial"/>
          <w:b/>
          <w:bCs/>
        </w:rPr>
        <w:t>от 29 октября 2021 г. № 02-06-10/88030</w:t>
      </w:r>
    </w:p>
    <w:p w:rsidR="0005682C" w:rsidRDefault="0005682C" w:rsidP="0005682C">
      <w:pPr>
        <w:jc w:val="both"/>
        <w:rPr>
          <w:rFonts w:ascii="Times New Roman" w:hAnsi="Times New Roman" w:cs="Times New Roman"/>
        </w:rPr>
      </w:pPr>
      <w:r>
        <w:t> </w:t>
      </w:r>
      <w:bookmarkStart w:id="0" w:name="_GoBack"/>
    </w:p>
    <w:p w:rsidR="0005682C" w:rsidRDefault="0005682C" w:rsidP="0005682C">
      <w:pPr>
        <w:jc w:val="both"/>
      </w:pPr>
      <w: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ГКУ от 27.09.2021 (далее - Запрос) и сообщает следующее.</w:t>
      </w:r>
    </w:p>
    <w:p w:rsidR="0005682C" w:rsidRDefault="0005682C" w:rsidP="0005682C">
      <w:pPr>
        <w:jc w:val="both"/>
      </w:pPr>
      <w:r>
        <w:t xml:space="preserve">В силу положений постановления Правительства Российской Федерации от 30.06.2004 № 329 "О Министерстве финансов Российской Федерации" в Министерстве финансов Российской Федерации не рассматриваются по существу </w:t>
      </w:r>
      <w:proofErr w:type="gramStart"/>
      <w:r>
        <w:t>обращения</w:t>
      </w:r>
      <w:proofErr w:type="gramEnd"/>
      <w:r>
        <w:t xml:space="preserve"> по оценке конкретных хозяйственных ситуаций.</w:t>
      </w:r>
    </w:p>
    <w:p w:rsidR="0005682C" w:rsidRDefault="0005682C" w:rsidP="0005682C">
      <w:pPr>
        <w:jc w:val="both"/>
      </w:pPr>
      <w:r>
        <w:t>Вместе с этим Департамент считает необходимым сообщить.</w:t>
      </w:r>
    </w:p>
    <w:p w:rsidR="0005682C" w:rsidRDefault="0005682C" w:rsidP="0005682C">
      <w:pPr>
        <w:jc w:val="both"/>
      </w:pPr>
      <w:r>
        <w:t>В соответствии с частью 2 статьи 44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выбор способа обеспечения заявки на участие в конкурсе или аукционе осуществляется участником закупки (в рассматриваемой ситуации - обеспечение заявки на участие в конкурсе или аукционе осуществляется участником закупки в виде денежных средств).</w:t>
      </w:r>
    </w:p>
    <w:p w:rsidR="0005682C" w:rsidRDefault="0005682C" w:rsidP="0005682C">
      <w:pPr>
        <w:jc w:val="both"/>
      </w:pPr>
      <w:r>
        <w:t>Заявка на участие в конкурсе или аукционе должна соответствовать требованиям, установленным конкурсной документацией (пункты 1 и 2 части 4 статьи 54.7, пункты 1 и 2 части 6 статьи 69 Федерального закона № 44-ФЗ).</w:t>
      </w:r>
    </w:p>
    <w:p w:rsidR="0005682C" w:rsidRDefault="0005682C" w:rsidP="0005682C">
      <w:pPr>
        <w:jc w:val="both"/>
      </w:pPr>
      <w:r>
        <w:t>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и аукционной комиссией было принято решение о том, что они не соответствуют требованиям, предусмотренным документацией о таком аукционе, оператор электронной площадки перечисляет денежные средства, поданные этим участником в качестве обеспечения заявки, на счет, который указан заказчиком (часть 27 статьи 44 Федерального закона № 44-ФЗ).</w:t>
      </w:r>
    </w:p>
    <w:p w:rsidR="0005682C" w:rsidRDefault="0005682C" w:rsidP="0005682C">
      <w:pPr>
        <w:jc w:val="both"/>
      </w:pPr>
      <w:r>
        <w:t>Порядок ведения бюджетного учета в органах государственной власти (государственных органах), органах местного самоуправления, казенных учреждениях, финансовых органах соответствующих бюджетов бюджетной системы Российской Федерации установлен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и Инструкцией по применению Плана счетов бюджетного учета, утвержденной приказом Министерства финансов Российской Федерации от 06.12.2010 № 162н.</w:t>
      </w:r>
    </w:p>
    <w:p w:rsidR="0005682C" w:rsidRDefault="0005682C" w:rsidP="0005682C">
      <w:pPr>
        <w:jc w:val="both"/>
      </w:pPr>
      <w:r>
        <w:t xml:space="preserve">В соответствии с пунктом 197 Инструкции № 157н для учета расчетов по суммам доходов, начисленных учреждением в момент возникновения требований к их плательщикам, возникающих при выполнении субъектом учета возложенных согласно </w:t>
      </w:r>
      <w:proofErr w:type="gramStart"/>
      <w:r>
        <w:t>законодательству Российской Федерации</w:t>
      </w:r>
      <w:proofErr w:type="gramEnd"/>
      <w:r>
        <w:t xml:space="preserve"> на него функций, в части доходов от штрафных санкций за нарушение законодательства о закупках </w:t>
      </w:r>
      <w:r>
        <w:lastRenderedPageBreak/>
        <w:t>применяется счет 020541000 "Расчеты по доходам от штрафных санкций за нарушение законодательства о закупках".</w:t>
      </w:r>
    </w:p>
    <w:p w:rsidR="0005682C" w:rsidRDefault="0005682C" w:rsidP="0005682C">
      <w:pPr>
        <w:jc w:val="both"/>
      </w:pPr>
      <w:r>
        <w:t>В иных случаях для учета расчетов по доходам, по суммам принудительного изъятия, при возмещении ущерба в соответствии с законодательством Российской Федерации, а также при ненадлежащем исполнении обязательств, возникающих в рамках заключенного контракта (соглашения) (в результате применения мер гражданско-правовой ответственности), применяется счет 020900000 "Расчеты по ущербу и иным доходам" (п. 220 Инструкции № 157н).</w:t>
      </w:r>
    </w:p>
    <w:p w:rsidR="0005682C" w:rsidRDefault="0005682C" w:rsidP="0005682C">
      <w:pPr>
        <w:jc w:val="both"/>
      </w:pPr>
      <w:r>
        <w:t>Исходя из информации, предоставленной в Запросе, средства, которые поступают на лицевой счет учреждения от участника аукциона, относятся к штрафным санкциям, наложенным на участника закупки за подачу заявок, не соответствующих требованиям заказчика.</w:t>
      </w:r>
    </w:p>
    <w:p w:rsidR="0005682C" w:rsidRDefault="0005682C" w:rsidP="0005682C">
      <w:pPr>
        <w:jc w:val="both"/>
      </w:pPr>
      <w:r>
        <w:t>С учетом изложенного для отражения операций по начислению штрафов, пеней или неустоек в связи с подачей заявок, не соответствующих требованиям, предусмотренным документациями о закупках, до возникновения обязанности у участника закупки по исполнению условий гражданско-правовой сделки (доходы от штрафных санкций за нарушение законодательства о закупках), по мнению Департамента, целесообразно использовать счет 020541000 "Расчеты по доходам от штрафных санкций за нарушение законодательства о закупках". </w:t>
      </w:r>
    </w:p>
    <w:bookmarkEnd w:id="0"/>
    <w:p w:rsidR="0005682C" w:rsidRDefault="0005682C" w:rsidP="0005682C">
      <w:pPr>
        <w:jc w:val="right"/>
      </w:pPr>
      <w:r>
        <w:t>Заместитель директора Департамента</w:t>
      </w:r>
    </w:p>
    <w:p w:rsidR="0005682C" w:rsidRDefault="0005682C" w:rsidP="0005682C">
      <w:pPr>
        <w:jc w:val="right"/>
      </w:pPr>
      <w:r>
        <w:t>бюджетной методологии</w:t>
      </w:r>
    </w:p>
    <w:p w:rsidR="0005682C" w:rsidRDefault="0005682C" w:rsidP="0005682C">
      <w:pPr>
        <w:jc w:val="right"/>
      </w:pPr>
      <w:r>
        <w:t>и финансовой отчетности</w:t>
      </w:r>
    </w:p>
    <w:p w:rsidR="0005682C" w:rsidRDefault="0005682C" w:rsidP="0005682C">
      <w:pPr>
        <w:jc w:val="right"/>
      </w:pPr>
      <w:r>
        <w:t>в государственном секторе</w:t>
      </w:r>
    </w:p>
    <w:p w:rsidR="0005682C" w:rsidRDefault="0005682C" w:rsidP="0005682C">
      <w:pPr>
        <w:jc w:val="right"/>
      </w:pPr>
      <w:r>
        <w:t>С.В.СИВЕЦ</w:t>
      </w:r>
    </w:p>
    <w:p w:rsidR="0005682C" w:rsidRDefault="0005682C" w:rsidP="0005682C">
      <w:r>
        <w:t>29.10.2021</w:t>
      </w:r>
    </w:p>
    <w:p w:rsidR="00BD794E" w:rsidRDefault="00BD794E"/>
    <w:sectPr w:rsidR="00BD7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2C"/>
    <w:rsid w:val="0005682C"/>
    <w:rsid w:val="00BD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6CCC0-0DD7-4E59-A04F-31E4F08E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82C"/>
    <w:rPr>
      <w:color w:val="0000FF"/>
      <w:u w:val="single"/>
    </w:rPr>
  </w:style>
  <w:style w:type="character" w:customStyle="1" w:styleId="blk">
    <w:name w:val="blk"/>
    <w:basedOn w:val="a0"/>
    <w:rsid w:val="0005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2021-11-30T10:36:00Z</dcterms:created>
  <dcterms:modified xsi:type="dcterms:W3CDTF">2021-11-30T10:39:00Z</dcterms:modified>
</cp:coreProperties>
</file>